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35" w:rsidRDefault="00920C35" w:rsidP="00920C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Załącznik do Uchwały XXXV/274/20</w:t>
      </w:r>
    </w:p>
    <w:p w:rsidR="00920C35" w:rsidRDefault="00920C35" w:rsidP="00920C3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Rady Miasta Sanoka z dnia 19 listopada 2020r. </w:t>
      </w:r>
    </w:p>
    <w:p w:rsidR="00920C35" w:rsidRDefault="00920C35" w:rsidP="00920C35">
      <w:pPr>
        <w:suppressAutoHyphens/>
        <w:autoSpaceDE w:val="0"/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20C35" w:rsidRDefault="00920C35" w:rsidP="00920C35">
      <w:pPr>
        <w:suppressAutoHyphens/>
        <w:autoSpaceDE w:val="0"/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POROZUMIENIE</w:t>
      </w:r>
    </w:p>
    <w:p w:rsidR="00920C35" w:rsidRDefault="00920C35" w:rsidP="00920C35">
      <w:pPr>
        <w:suppressAutoHyphens/>
        <w:autoSpaceDE w:val="0"/>
        <w:spacing w:before="120" w:after="0" w:line="240" w:lineRule="auto"/>
        <w:ind w:right="1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0C35" w:rsidRDefault="00920C35" w:rsidP="00920C35">
      <w:pPr>
        <w:suppressAutoHyphens/>
        <w:autoSpaceDE w:val="0"/>
        <w:spacing w:before="120" w:after="0" w:line="240" w:lineRule="auto"/>
        <w:ind w:right="1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zawarte w Sanoku w dniu …………... 2020 r.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pomiędzy </w:t>
      </w:r>
    </w:p>
    <w:p w:rsidR="00920C35" w:rsidRDefault="00920C35" w:rsidP="00920C35">
      <w:pPr>
        <w:suppressAutoHyphens/>
        <w:autoSpaceDE w:val="0"/>
        <w:spacing w:before="120" w:after="0" w:line="240" w:lineRule="auto"/>
        <w:ind w:right="1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20C35" w:rsidRDefault="00920C35" w:rsidP="00920C35">
      <w:pPr>
        <w:suppressAutoHyphens/>
        <w:autoSpaceDE w:val="0"/>
        <w:spacing w:before="120" w:after="0" w:line="240" w:lineRule="auto"/>
        <w:ind w:right="14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Gminą Miasta Sanoka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 siedzibą w Sanoku, Rynek 1, NIP </w:t>
      </w:r>
      <w:r>
        <w:rPr>
          <w:rFonts w:ascii="Times New Roman" w:cs="Times New Roman"/>
          <w:sz w:val="24"/>
          <w:szCs w:val="24"/>
        </w:rPr>
        <w:t xml:space="preserve">6871787673,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reprezentowaną przez:</w:t>
      </w:r>
    </w:p>
    <w:p w:rsidR="00920C35" w:rsidRDefault="00920C35" w:rsidP="00920C35">
      <w:pPr>
        <w:widowControl w:val="0"/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Pana Tomasza Matuszewskiego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-      Burmistrza Miasta Sanoka </w:t>
      </w:r>
    </w:p>
    <w:p w:rsidR="00920C35" w:rsidRDefault="00920C35" w:rsidP="00920C3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Pana Bogdana Florka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-      Skarbnika Miasta Sanoka</w:t>
      </w:r>
    </w:p>
    <w:p w:rsidR="00920C35" w:rsidRDefault="00920C35" w:rsidP="00920C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20C35" w:rsidRDefault="00920C35" w:rsidP="00920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Gminą Sanok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z siedzibą w Sanoku, ul. Kościuszki 23, NIP 6871783356 reprezentowaną przez: </w:t>
      </w:r>
    </w:p>
    <w:p w:rsidR="00920C35" w:rsidRDefault="00920C35" w:rsidP="00920C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Panią Annę Hałas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-      Wójta Gminy Sanok</w:t>
      </w:r>
    </w:p>
    <w:p w:rsidR="00920C35" w:rsidRDefault="00920C35" w:rsidP="00920C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Panią Agnieszkę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Haduch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-       Skarbnika Gminy Sanok</w:t>
      </w:r>
    </w:p>
    <w:p w:rsidR="00920C35" w:rsidRDefault="00920C35" w:rsidP="00920C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art. 74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wykonaniu Uchwały Nr ………….. Rady  Miasta  Sanoka  z   dnia …………………..  w sprawie zawarcia porozumienia w zakresie organizacji </w:t>
      </w:r>
      <w:r>
        <w:rPr>
          <w:rFonts w:ascii="Times New Roman" w:hAnsi="Times New Roman" w:cs="Times New Roman"/>
          <w:sz w:val="24"/>
          <w:szCs w:val="24"/>
        </w:rPr>
        <w:br/>
        <w:t>i realizacji lokalnego transportu zbiorowego w granicach administracyjnych Gminy Miasta Sanoka i Gminy Sanok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oraz Uchwały Nr ………………. Rady Gminy Sanok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z dnia ……………… w sprawie powierzenia Gminie Miasta Sanoka zadań organizatora publicznego transportu zbiorowego w gminnych przewozach pasażerskich Strony niniejszego porozumienia po przeprowadzonej negocjacji ustalają, że:</w:t>
      </w:r>
    </w:p>
    <w:p w:rsidR="00920C35" w:rsidRDefault="00920C35" w:rsidP="00920C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0C35" w:rsidRDefault="00920C35" w:rsidP="00920C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20C35" w:rsidRDefault="00920C35" w:rsidP="00920C3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Sanok powierza, a Gmina Miasta Sanoka przyjmuje do realizacji zadanie organizacji lokalnego transportu zbiorowego w ramach komunikacji miejskiej na terenie Gminy Sanok. </w:t>
      </w:r>
    </w:p>
    <w:p w:rsidR="00920C35" w:rsidRDefault="00920C35" w:rsidP="00920C3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Publiczny transport zbiorowy prowadzony będzie na trasie Sanok – Bykowce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Załuż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Wujskie, Sanok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Czerteż</w:t>
      </w:r>
      <w:proofErr w:type="spellEnd"/>
      <w:r>
        <w:rPr>
          <w:rFonts w:ascii="Times New Roman" w:hAnsi="Times New Roman" w:cs="Times New Roman"/>
          <w:sz w:val="24"/>
          <w:szCs w:val="24"/>
        </w:rPr>
        <w:t>, Sanok – Zabłotce, Sanok – Sanoczek.</w:t>
      </w:r>
    </w:p>
    <w:p w:rsidR="00920C35" w:rsidRDefault="00920C35" w:rsidP="00920C35">
      <w:pPr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Miasta Sanoka powierzone zadanie wykonywać będzie poprzez Sanockie Przedsiębiorstwo Gospodarki Komunalnej Spółka z o. o. w Sanoku ul. Jana </w:t>
      </w:r>
      <w:r>
        <w:rPr>
          <w:rFonts w:ascii="Times New Roman" w:hAnsi="Times New Roman" w:cs="Times New Roman"/>
          <w:sz w:val="24"/>
          <w:szCs w:val="24"/>
        </w:rPr>
        <w:br/>
        <w:t xml:space="preserve">Pawła II 59, z którą Gmina Miasta Sanoka ma zawartą Umowę Wykonawczą </w:t>
      </w:r>
      <w:r>
        <w:rPr>
          <w:rFonts w:ascii="Times New Roman" w:hAnsi="Times New Roman" w:cs="Times New Roman"/>
          <w:sz w:val="24"/>
          <w:szCs w:val="24"/>
        </w:rPr>
        <w:br/>
        <w:t>o świadczenie usług w zakresie publicznego transportu zbiorowego.</w:t>
      </w:r>
    </w:p>
    <w:p w:rsidR="00920C35" w:rsidRDefault="00920C35" w:rsidP="00920C35">
      <w:pPr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Gminy Miasta Sanoka, jako organizatora publicznego transportu zbiorowego należy w szczególności:</w:t>
      </w:r>
    </w:p>
    <w:p w:rsidR="00920C35" w:rsidRDefault="00920C35" w:rsidP="00920C3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projektowanie linii komunikacyjnych i tras przejazdu,</w:t>
      </w:r>
    </w:p>
    <w:p w:rsidR="00920C35" w:rsidRDefault="00920C35" w:rsidP="00920C35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rozkładów jazdy,</w:t>
      </w:r>
    </w:p>
    <w:p w:rsidR="00920C35" w:rsidRDefault="00920C35" w:rsidP="00920C3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wykonywania usług przewozowych,</w:t>
      </w:r>
    </w:p>
    <w:p w:rsidR="00920C35" w:rsidRDefault="00920C35" w:rsidP="00920C3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zarządzanie i koordynowanie komunikacji,</w:t>
      </w:r>
    </w:p>
    <w:p w:rsidR="00920C35" w:rsidRDefault="00920C35" w:rsidP="00920C3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badań marketingowych w zakresie publicznego transportu zbiorowego, </w:t>
      </w:r>
    </w:p>
    <w:p w:rsidR="00920C35" w:rsidRDefault="00920C35" w:rsidP="00920C3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określenie stref przewozowych dla działalności przewozowej publicznego transportu zbiorowego realizowanego na terenie Gminy Miasta Sanoka i Gminy Sanok środkami komunikacji miejskiej przez Sanockie Przedsiębiorstwo Gospodarki Komunalnej Spółka  z o.o. w Sanoku,</w:t>
      </w:r>
    </w:p>
    <w:p w:rsidR="00920C35" w:rsidRDefault="00920C35" w:rsidP="00920C3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określenie przepisów porządkowych dla publicznego transportu zbiorowego, </w:t>
      </w:r>
    </w:p>
    <w:p w:rsidR="00920C35" w:rsidRDefault="00920C35" w:rsidP="00920C3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ustalanie cen urzędowych za usługi przewozowe w publicznym transporcie zbiorowym, świadczone przez Sanockie Przedsiębiorstwo Gospodarki Komunalnej Spółka z o.o. </w:t>
      </w:r>
      <w:r>
        <w:rPr>
          <w:rFonts w:ascii="Times New Roman" w:hAnsi="Times New Roman" w:cs="Times New Roman"/>
          <w:bCs/>
          <w:sz w:val="24"/>
          <w:szCs w:val="24"/>
        </w:rPr>
        <w:br/>
        <w:t>w Sanoku,</w:t>
      </w:r>
    </w:p>
    <w:p w:rsidR="00920C35" w:rsidRDefault="00920C35" w:rsidP="00920C3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ustalanie opłat dodatkowych w razie niedopełnienia zapłaty należności przewozowych z tytułu przewozu osób,  naruszaniu przepisów o zabieraniu ze sobą do środka transportu zwierząt i innych rzeczy oraz spowodowania zatrzymania lub zmiany trasy środka transportu bez uzasadnionej potrzeby oraz wysokości opłaty manipulacyjnej,</w:t>
      </w:r>
    </w:p>
    <w:p w:rsidR="00920C35" w:rsidRDefault="00920C35" w:rsidP="00920C3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ustalanie osób uprawnionych do korzystania z przejazdów ulgowych </w:t>
      </w:r>
      <w:r>
        <w:rPr>
          <w:rFonts w:ascii="Times New Roman" w:hAnsi="Times New Roman" w:cs="Times New Roman"/>
          <w:bCs/>
          <w:sz w:val="24"/>
          <w:szCs w:val="24"/>
        </w:rPr>
        <w:br/>
        <w:t>i bezpłatnych w publicznym transporcie zbiorowym.</w:t>
      </w:r>
    </w:p>
    <w:p w:rsidR="00920C35" w:rsidRDefault="00920C35" w:rsidP="00920C35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C35" w:rsidRDefault="00920C35" w:rsidP="00920C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Gmina Sanok zobowiązuje się do:</w:t>
      </w:r>
    </w:p>
    <w:p w:rsidR="00920C35" w:rsidRDefault="00920C35" w:rsidP="00920C35">
      <w:pPr>
        <w:numPr>
          <w:ilvl w:val="0"/>
          <w:numId w:val="3"/>
        </w:numPr>
        <w:suppressAutoHyphens/>
        <w:spacing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utrzymania czystości i porządku na przystankach komunikacyjnych, położonych na jej terenie,</w:t>
      </w:r>
    </w:p>
    <w:p w:rsidR="00920C35" w:rsidRDefault="00920C35" w:rsidP="00920C35">
      <w:pPr>
        <w:numPr>
          <w:ilvl w:val="0"/>
          <w:numId w:val="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zwalczania skutków gołoledzi w okresie jej występowania oraz likwidowania śliskości na przystankach położonych na jej terenie,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920C35" w:rsidRDefault="00920C35" w:rsidP="00920C35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ustawiania, konserwacji oraz remontów wiat przystankowych i związanego z nimi wyposażenia.</w:t>
      </w:r>
    </w:p>
    <w:p w:rsidR="00920C35" w:rsidRDefault="00920C35" w:rsidP="00920C35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C35" w:rsidRDefault="00920C35" w:rsidP="00920C35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   lokalizacji   wiat   przystankowych  i  związanego  z  nimi   wyposażenia w pasie  drogowym z zarządcą drogi.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20C35" w:rsidRDefault="00920C35" w:rsidP="00920C3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:rsidR="00920C35" w:rsidRDefault="00920C35" w:rsidP="00920C35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Gmina </w:t>
      </w:r>
      <w:r>
        <w:rPr>
          <w:rFonts w:ascii="Times New Roman" w:hAnsi="Times New Roman" w:cs="Times New Roman"/>
          <w:bCs/>
          <w:sz w:val="24"/>
          <w:szCs w:val="24"/>
        </w:rPr>
        <w:t xml:space="preserve">Sanok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partycypować będzie w kosztach powierzonego zadania, określonego                   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1, ust.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uzgodnionych przez strony porozumienia kosztów funkcjonowania linii komunikacyjnej na jej terenie tj.  iloczynu liczby zamówionych wozokilometrów i kosztu 1 wozokilometra, pomniejszonych o wpływy ze sprzedaży biletów oraz powiększonych o zysk godziwy.</w:t>
      </w:r>
    </w:p>
    <w:p w:rsidR="00920C35" w:rsidRDefault="00920C35" w:rsidP="00920C35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roku budżetowym 2021 wysokość dotacji wynosić będzie ……………. zł, (słownie:       ……………… złotych), zgodnie z załącznikiem nr 1 do niniejszego porozumienia i będzie przekazywana na rzecz Gminy Miasta Sanoka w 12 transzach miesięcznych: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styczeń transza  w wysokości ……………..zł,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luty transza  w wysokości ……………..zł,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marzec transza  w wysokości ……………..zł,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kwiecień transza  w wysokości ……………..zł,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maj transza  w wysokości ……………..zł,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czerwiec transza  w wysokości ……………..zł,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lipiec transza  w wysokości ……………..zł,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sierpień transza  w wysokości ……………..zł,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 m-c wrzesień  transza  w wysokości ………………… zł, 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październik  transza  w wysokości ……………… 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listopad  transza  w wysokości ……………………. zł,</w:t>
      </w:r>
    </w:p>
    <w:p w:rsidR="00920C35" w:rsidRDefault="00920C35" w:rsidP="00920C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grudzień  transza  w wysokości …………………..zł</w:t>
      </w:r>
    </w:p>
    <w:p w:rsidR="00920C35" w:rsidRDefault="00920C35" w:rsidP="00920C35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W przypadku realizacji zadania w następnych latach, dotacja określana będzie na każdy kolejny rok w oparciu o koszty funkcjonowania linii komunikacyjnej w drodze pisemnego aneksu do niniejszego porozumienia. Gmina Miasta Sanoka przekaże Gminie </w:t>
      </w:r>
      <w:r>
        <w:rPr>
          <w:rFonts w:ascii="Times New Roman" w:hAnsi="Times New Roman" w:cs="Times New Roman"/>
          <w:bCs/>
          <w:sz w:val="24"/>
          <w:szCs w:val="24"/>
        </w:rPr>
        <w:t xml:space="preserve">Sanok </w:t>
      </w:r>
      <w:r>
        <w:rPr>
          <w:rFonts w:ascii="Times New Roman" w:hAnsi="Times New Roman" w:cs="Times New Roman"/>
          <w:sz w:val="24"/>
          <w:szCs w:val="24"/>
        </w:rPr>
        <w:t xml:space="preserve">projekt Aneksu wraz z „Rozliczeniem wozokilometrów” i wyliczonej wysokości rekompensaty, w terminie do dnia 31 października każdego poprzedzającego roku. Aneks będzie podstawą ujęcia przez strony porozumienia kwoty rekompensaty w projekcie budżetu na rok następny, wyliczonej jako iloczyn liczby wozokilometrów zamówionych przez Gminę </w:t>
      </w:r>
      <w:r>
        <w:rPr>
          <w:rFonts w:ascii="Times New Roman" w:hAnsi="Times New Roman" w:cs="Times New Roman"/>
          <w:bCs/>
          <w:sz w:val="24"/>
          <w:szCs w:val="24"/>
        </w:rPr>
        <w:t xml:space="preserve">Sanok </w:t>
      </w:r>
      <w:r>
        <w:rPr>
          <w:rFonts w:ascii="Times New Roman" w:hAnsi="Times New Roman" w:cs="Times New Roman"/>
          <w:sz w:val="24"/>
          <w:szCs w:val="24"/>
        </w:rPr>
        <w:t xml:space="preserve">i koszt 1 wozokilometra, z uwzględnieniem wpływów ze sprzedaży biletów oraz powiększonej o zysk godziwy. Wysokość dotacji będzie przekazywana na rzecz Gminy Miasta Sanoka  w 12 transzach miesięcznych. </w:t>
      </w:r>
    </w:p>
    <w:p w:rsidR="00920C35" w:rsidRDefault="00920C35" w:rsidP="00920C35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Aneks ustalający kwotę rekompensaty na następny rok budżetowy zostanie podpisany do dnia 30 listopada każdego roku. </w:t>
      </w:r>
    </w:p>
    <w:p w:rsidR="00920C35" w:rsidRDefault="00920C35" w:rsidP="00920C35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Poszczególne transze dotacji Gmina </w:t>
      </w:r>
      <w:r>
        <w:rPr>
          <w:rFonts w:ascii="Times New Roman" w:hAnsi="Times New Roman" w:cs="Times New Roman"/>
          <w:bCs/>
          <w:sz w:val="24"/>
          <w:szCs w:val="24"/>
        </w:rPr>
        <w:t xml:space="preserve">Sanok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będzie przekazywać na rzecz Gminy Miasta     </w:t>
      </w:r>
    </w:p>
    <w:p w:rsidR="00920C35" w:rsidRDefault="00920C35" w:rsidP="00920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Sanoka w terminie do 5 dnia roboczego każdego miesiąca na konto Gminy Miasta Sanoka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nr 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85 8642 0002 2001 0060 4703 0001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20C35" w:rsidRDefault="00920C35" w:rsidP="00920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W przypadku konieczności zmiany wysokości dotacji za świadczone usługi przewozowe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w trakcie roku budżetowego, wysokość środków określonych w ust. 2 lub 3, ulegać będzie      </w:t>
      </w:r>
    </w:p>
    <w:p w:rsidR="00920C35" w:rsidRDefault="00920C35" w:rsidP="00920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odpowiednio zmianie począwszy od daty obowiązywania zmienionych stawek. Zmiana                    </w:t>
      </w:r>
    </w:p>
    <w:p w:rsidR="00920C35" w:rsidRDefault="00920C35" w:rsidP="00920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w tym zakresie wymaga zawarcia przez strony pisemnego aneksu do niniejszego       </w:t>
      </w:r>
    </w:p>
    <w:p w:rsidR="00920C35" w:rsidRDefault="00920C35" w:rsidP="00920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porozumienia.</w:t>
      </w:r>
    </w:p>
    <w:p w:rsidR="00920C35" w:rsidRDefault="00920C35" w:rsidP="00920C35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razie zwłoki w płatności którejkolwiek transzy dotacji Gmina Miasta Sanoka może    </w:t>
      </w:r>
    </w:p>
    <w:p w:rsidR="00920C35" w:rsidRDefault="00920C35" w:rsidP="00920C35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naliczyć odsetki ustawowe za opóźnienie.  </w:t>
      </w:r>
    </w:p>
    <w:p w:rsidR="00920C35" w:rsidRDefault="00920C35" w:rsidP="00920C3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Miasta Sanoka zobowiązuje się do przedstawienia pisemnego rozliczenia dotacji celowej za rok poprzedni w terminie do dnia 31 stycznia roku następnego.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Wzór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rozliczenia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dotacji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stanowi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niniejszego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Porozumienia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920C35" w:rsidRDefault="00920C35" w:rsidP="00920C3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przypadku, gdy dotacja, o której mowa . 2 i ust. 3 będzie niższa niż rozliczenie dotacji za rok poprzedni, o którym mowa w ust. 8, Gmina Sanok dopłaci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Gminie Miasta Sanoka kwotę niedopłaty; natomiast w przypadku odwrotnym, Gmina Miasta Sanoka zwróci nadpłatę Gminie </w:t>
      </w:r>
      <w:r>
        <w:rPr>
          <w:rFonts w:ascii="Times New Roman" w:hAnsi="Times New Roman" w:cs="Times New Roman"/>
          <w:bCs/>
          <w:sz w:val="24"/>
          <w:szCs w:val="24"/>
        </w:rPr>
        <w:t>Sanok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Przekazanie niedopłaty lub nadpłaty nastąpi w terminie do dnia 31 stycznia roku następnego. </w:t>
      </w:r>
    </w:p>
    <w:p w:rsidR="00920C35" w:rsidRDefault="00920C35" w:rsidP="00920C3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Audyt pełnego rozliczenia kosztów funkcjonowania komunikacji za dany rok, przekazany zostanie Gminie </w:t>
      </w:r>
      <w:r>
        <w:rPr>
          <w:rFonts w:ascii="Times New Roman" w:hAnsi="Times New Roman" w:cs="Times New Roman"/>
          <w:bCs/>
          <w:sz w:val="24"/>
          <w:szCs w:val="24"/>
        </w:rPr>
        <w:t xml:space="preserve">Sanok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 końca II kwartału roku następnego.</w:t>
      </w:r>
    </w:p>
    <w:p w:rsidR="00920C35" w:rsidRDefault="00920C35" w:rsidP="00920C3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0C35" w:rsidRDefault="00920C35" w:rsidP="00920C35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20C35" w:rsidRDefault="00920C35" w:rsidP="00920C35">
      <w:pPr>
        <w:numPr>
          <w:ilvl w:val="0"/>
          <w:numId w:val="6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Miasta Sanoka poinformuje Gminę </w:t>
      </w:r>
      <w:r>
        <w:rPr>
          <w:rFonts w:ascii="Times New Roman" w:hAnsi="Times New Roman" w:cs="Times New Roman"/>
          <w:bCs/>
          <w:sz w:val="24"/>
          <w:szCs w:val="24"/>
        </w:rPr>
        <w:t xml:space="preserve">Sanok </w:t>
      </w:r>
      <w:r>
        <w:rPr>
          <w:rFonts w:ascii="Times New Roman" w:hAnsi="Times New Roman" w:cs="Times New Roman"/>
          <w:sz w:val="24"/>
          <w:szCs w:val="24"/>
        </w:rPr>
        <w:t>o nowym projekcie uchwały w sprawie ustalenia cen urzędowych za usługi przewozowe w publicznym transporcie zbiorowym oraz sposobu ustalania opłat dodatkowych i opłaty manipulacyjnej oraz projekcie rozwiązań w zakresie wykonywania usług przewozowych.</w:t>
      </w:r>
    </w:p>
    <w:p w:rsidR="00920C35" w:rsidRDefault="00920C35" w:rsidP="00920C35">
      <w:pPr>
        <w:numPr>
          <w:ilvl w:val="0"/>
          <w:numId w:val="6"/>
        </w:numPr>
        <w:tabs>
          <w:tab w:val="num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Gminie </w:t>
      </w:r>
      <w:r>
        <w:rPr>
          <w:rFonts w:ascii="Times New Roman" w:hAnsi="Times New Roman" w:cs="Times New Roman"/>
          <w:bCs/>
          <w:sz w:val="24"/>
          <w:szCs w:val="24"/>
        </w:rPr>
        <w:t xml:space="preserve">Sanok </w:t>
      </w:r>
      <w:r>
        <w:rPr>
          <w:rFonts w:ascii="Times New Roman" w:hAnsi="Times New Roman" w:cs="Times New Roman"/>
          <w:sz w:val="24"/>
          <w:szCs w:val="24"/>
        </w:rPr>
        <w:t>przysługuje prawo wnioskowania w zakresie organizacji usług przewozowych oraz prawo kontrolowania przebiegu wykonywania porozumienia.</w:t>
      </w:r>
    </w:p>
    <w:p w:rsidR="00920C35" w:rsidRDefault="00920C35" w:rsidP="00920C35">
      <w:pPr>
        <w:tabs>
          <w:tab w:val="left" w:pos="0"/>
        </w:tabs>
        <w:spacing w:before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20C35" w:rsidRDefault="00920C35" w:rsidP="00920C35">
      <w:pPr>
        <w:tabs>
          <w:tab w:val="left" w:pos="14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Strony dopuszczają możliwość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wprowadzenia zmian w zakresie świadczonych usług     w ciągu roku (zwiększenie lub zmniejszenie ilości kursów). Pisemny aneks do niniejszego porozumienia w tym zakresie powinien być zawarty co najmniej 3 miesiące przed </w:t>
      </w:r>
      <w:r>
        <w:rPr>
          <w:rFonts w:ascii="Times New Roman" w:hAnsi="Times New Roman" w:cs="Times New Roman"/>
          <w:sz w:val="24"/>
          <w:szCs w:val="24"/>
        </w:rPr>
        <w:t>wprowadzeniem zmian w rozkładzie jazdy.</w:t>
      </w:r>
    </w:p>
    <w:p w:rsidR="00920C35" w:rsidRDefault="00920C35" w:rsidP="00920C3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35" w:rsidRDefault="00920C35" w:rsidP="00920C35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20C35" w:rsidRDefault="00920C35" w:rsidP="00920C35">
      <w:pPr>
        <w:numPr>
          <w:ilvl w:val="0"/>
          <w:numId w:val="7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Porozumienie  zawiera się  na czas określony  od dnia  1.01.2021  r.  do dnia 31.12.2024 r.</w:t>
      </w:r>
    </w:p>
    <w:p w:rsidR="00920C35" w:rsidRDefault="00920C35" w:rsidP="00920C35">
      <w:pPr>
        <w:numPr>
          <w:ilvl w:val="0"/>
          <w:numId w:val="7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Każda ze stron może wypowiedzieć porozumienie za trzymiesięcznym okresem wypowiedzenia ze skutkiem na koniec miesiąca kalendarzowego. </w:t>
      </w:r>
    </w:p>
    <w:p w:rsidR="00920C35" w:rsidRDefault="00920C35" w:rsidP="00920C3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20C35" w:rsidRDefault="00920C35" w:rsidP="00920C35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Wszelkie zmiany  porozumienia wymagają formy pisemnej pod rygorem nieważności.</w:t>
      </w:r>
    </w:p>
    <w:p w:rsidR="00920C35" w:rsidRDefault="00920C35" w:rsidP="00920C35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20C35" w:rsidRDefault="00920C35" w:rsidP="00920C3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Porozumienie sporządzono w czterech jednobrzmiących egzemplarzach: po dwa egzemplarze dla każdej ze stron. </w:t>
      </w:r>
    </w:p>
    <w:p w:rsidR="00920C35" w:rsidRDefault="00920C35" w:rsidP="00920C35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920C35" w:rsidRDefault="00920C35" w:rsidP="00920C3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Porozumienie wchodzi w życie po upływie 14 dni od dnia ogłoszenia w Dzienniku Urzędowym Województwa Podkarpackiego.</w:t>
      </w:r>
    </w:p>
    <w:p w:rsidR="00920C35" w:rsidRDefault="00920C35" w:rsidP="00920C3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20C35" w:rsidRDefault="00920C35" w:rsidP="00920C3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Miasta Sanoka: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Gmina </w:t>
      </w:r>
      <w:r>
        <w:rPr>
          <w:rFonts w:ascii="Times New Roman" w:hAnsi="Times New Roman" w:cs="Times New Roman"/>
          <w:b/>
          <w:bCs/>
          <w:sz w:val="24"/>
          <w:szCs w:val="24"/>
        </w:rPr>
        <w:t>Sanok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0C35" w:rsidRDefault="00920C35" w:rsidP="00920C35"/>
    <w:p w:rsidR="00920C35" w:rsidRDefault="00920C35" w:rsidP="00920C35"/>
    <w:p w:rsidR="00920C35" w:rsidRDefault="00920C35" w:rsidP="00920C35"/>
    <w:p w:rsidR="00FB1C6B" w:rsidRDefault="00FB1C6B">
      <w:bookmarkStart w:id="0" w:name="_GoBack"/>
      <w:bookmarkEnd w:id="0"/>
    </w:p>
    <w:sectPr w:rsidR="00FB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CF3616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8E0AF7"/>
    <w:multiLevelType w:val="hybridMultilevel"/>
    <w:tmpl w:val="AB321634"/>
    <w:lvl w:ilvl="0" w:tplc="4BDA714E">
      <w:start w:val="7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B45E7B"/>
    <w:multiLevelType w:val="hybridMultilevel"/>
    <w:tmpl w:val="E092E818"/>
    <w:lvl w:ilvl="0" w:tplc="6BFE4C42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6" w15:restartNumberingAfterBreak="0">
    <w:nsid w:val="4E920A92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A1"/>
    <w:rsid w:val="00920C35"/>
    <w:rsid w:val="00964DA1"/>
    <w:rsid w:val="00F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CEDF-FDDA-41DD-90F7-4E6F92DC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2020-11-26T08:17:00Z</dcterms:created>
  <dcterms:modified xsi:type="dcterms:W3CDTF">2020-11-26T08:17:00Z</dcterms:modified>
</cp:coreProperties>
</file>