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BC2D" w14:textId="58105AB1" w:rsidR="00292137" w:rsidRDefault="00292137" w:rsidP="00292137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XXXVIII </w:t>
      </w:r>
      <w:r w:rsidR="00CF06D8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302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21</w:t>
      </w:r>
    </w:p>
    <w:p w14:paraId="30E9E83C" w14:textId="77777777" w:rsidR="00292137" w:rsidRDefault="00292137" w:rsidP="00292137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>
        <w:rPr>
          <w:rFonts w:ascii="Times New Roman" w:hAnsi="Times New Roman" w:cs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14:paraId="187F1021" w14:textId="77777777" w:rsidR="00292137" w:rsidRDefault="00292137" w:rsidP="00292137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9CC81D0" w14:textId="62717033" w:rsidR="00E14314" w:rsidRPr="00947639" w:rsidRDefault="00292137" w:rsidP="00947639">
      <w:pPr>
        <w:spacing w:line="36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hAnsi="Times New Roman"/>
          <w:sz w:val="30"/>
          <w:szCs w:val="30"/>
        </w:rPr>
        <w:t>z dnia  21 stycznia 2021r.</w:t>
      </w:r>
    </w:p>
    <w:p w14:paraId="27DEAF09" w14:textId="06F8EF19" w:rsidR="0041006F" w:rsidRDefault="00E14314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314">
        <w:rPr>
          <w:rFonts w:ascii="Times New Roman" w:hAnsi="Times New Roman" w:cs="Times New Roman"/>
          <w:b/>
          <w:bCs/>
          <w:sz w:val="24"/>
          <w:szCs w:val="24"/>
        </w:rPr>
        <w:t>w sprawie uchwalenia wieloletniej prognozy finansowej Miasta Sanok</w:t>
      </w:r>
      <w:r w:rsidR="005B5F7E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59CE4CD" w14:textId="24EDB8D9" w:rsidR="00E14314" w:rsidRPr="00E14314" w:rsidRDefault="0041006F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na lata 2021-2038</w:t>
      </w:r>
    </w:p>
    <w:p w14:paraId="3F0256F4" w14:textId="502AB336" w:rsidR="00E14314" w:rsidRPr="00E14314" w:rsidRDefault="00E14314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14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</w:t>
      </w:r>
      <w:r w:rsidRPr="00E14314">
        <w:rPr>
          <w:rFonts w:ascii="Times New Roman" w:hAnsi="Times New Roman" w:cs="Times New Roman"/>
          <w:sz w:val="24"/>
          <w:szCs w:val="24"/>
        </w:rPr>
        <w:br/>
        <w:t>o samorządzie gminnym (</w:t>
      </w:r>
      <w:proofErr w:type="spellStart"/>
      <w:r w:rsidR="005B5F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B5F7E">
        <w:rPr>
          <w:rFonts w:ascii="Times New Roman" w:hAnsi="Times New Roman" w:cs="Times New Roman"/>
          <w:sz w:val="24"/>
          <w:szCs w:val="24"/>
        </w:rPr>
        <w:t xml:space="preserve">. </w:t>
      </w:r>
      <w:r w:rsidRPr="00E14314">
        <w:rPr>
          <w:rFonts w:ascii="Times New Roman" w:hAnsi="Times New Roman" w:cs="Times New Roman"/>
          <w:sz w:val="24"/>
          <w:szCs w:val="24"/>
        </w:rPr>
        <w:t>Dz. U. z 2020</w:t>
      </w:r>
      <w:r w:rsidR="00C664D6">
        <w:rPr>
          <w:rFonts w:ascii="Times New Roman" w:hAnsi="Times New Roman" w:cs="Times New Roman"/>
          <w:sz w:val="24"/>
          <w:szCs w:val="24"/>
        </w:rPr>
        <w:t xml:space="preserve"> </w:t>
      </w:r>
      <w:r w:rsidR="005B5F7E">
        <w:rPr>
          <w:rFonts w:ascii="Times New Roman" w:hAnsi="Times New Roman" w:cs="Times New Roman"/>
          <w:sz w:val="24"/>
          <w:szCs w:val="24"/>
        </w:rPr>
        <w:t xml:space="preserve">r. poz. 713 z </w:t>
      </w:r>
      <w:proofErr w:type="spellStart"/>
      <w:r w:rsidR="005B5F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B5F7E">
        <w:rPr>
          <w:rFonts w:ascii="Times New Roman" w:hAnsi="Times New Roman" w:cs="Times New Roman"/>
          <w:sz w:val="24"/>
          <w:szCs w:val="24"/>
        </w:rPr>
        <w:t>. zm.) oraz</w:t>
      </w:r>
      <w:r w:rsidRPr="00E14314">
        <w:rPr>
          <w:rFonts w:ascii="Times New Roman" w:hAnsi="Times New Roman" w:cs="Times New Roman"/>
          <w:sz w:val="24"/>
          <w:szCs w:val="24"/>
        </w:rPr>
        <w:t xml:space="preserve"> art. 226, art. 227</w:t>
      </w:r>
      <w:r w:rsidR="006004D0">
        <w:rPr>
          <w:rFonts w:ascii="Times New Roman" w:hAnsi="Times New Roman" w:cs="Times New Roman"/>
          <w:sz w:val="24"/>
          <w:szCs w:val="24"/>
        </w:rPr>
        <w:t>,</w:t>
      </w:r>
      <w:r w:rsidRPr="00E14314">
        <w:rPr>
          <w:rFonts w:ascii="Times New Roman" w:hAnsi="Times New Roman" w:cs="Times New Roman"/>
          <w:sz w:val="24"/>
          <w:szCs w:val="24"/>
        </w:rPr>
        <w:t xml:space="preserve"> art. 228</w:t>
      </w:r>
      <w:r w:rsidR="006004D0">
        <w:rPr>
          <w:rFonts w:ascii="Times New Roman" w:hAnsi="Times New Roman" w:cs="Times New Roman"/>
          <w:sz w:val="24"/>
          <w:szCs w:val="24"/>
        </w:rPr>
        <w:t>,</w:t>
      </w:r>
      <w:r w:rsidRPr="00E14314">
        <w:rPr>
          <w:rFonts w:ascii="Times New Roman" w:hAnsi="Times New Roman" w:cs="Times New Roman"/>
          <w:sz w:val="24"/>
          <w:szCs w:val="24"/>
        </w:rPr>
        <w:t xml:space="preserve"> </w:t>
      </w:r>
      <w:r w:rsidR="006004D0" w:rsidRPr="00E14314">
        <w:rPr>
          <w:rFonts w:ascii="Times New Roman" w:hAnsi="Times New Roman" w:cs="Times New Roman"/>
          <w:sz w:val="24"/>
          <w:szCs w:val="24"/>
        </w:rPr>
        <w:t xml:space="preserve">art. 230 ust. </w:t>
      </w:r>
      <w:r w:rsidR="006004D0">
        <w:rPr>
          <w:rFonts w:ascii="Times New Roman" w:hAnsi="Times New Roman" w:cs="Times New Roman"/>
          <w:sz w:val="24"/>
          <w:szCs w:val="24"/>
        </w:rPr>
        <w:t xml:space="preserve">2 i </w:t>
      </w:r>
      <w:r w:rsidR="006004D0" w:rsidRPr="00E14314">
        <w:rPr>
          <w:rFonts w:ascii="Times New Roman" w:hAnsi="Times New Roman" w:cs="Times New Roman"/>
          <w:sz w:val="24"/>
          <w:szCs w:val="24"/>
        </w:rPr>
        <w:t xml:space="preserve">6 </w:t>
      </w:r>
      <w:r w:rsidRPr="00E14314">
        <w:rPr>
          <w:rFonts w:ascii="Times New Roman" w:hAnsi="Times New Roman" w:cs="Times New Roman"/>
          <w:sz w:val="24"/>
          <w:szCs w:val="24"/>
        </w:rPr>
        <w:t>ustawy z dnia 27 sierpnia 2009r.</w:t>
      </w:r>
      <w:r w:rsidR="006004D0">
        <w:rPr>
          <w:rFonts w:ascii="Times New Roman" w:hAnsi="Times New Roman" w:cs="Times New Roman"/>
          <w:sz w:val="24"/>
          <w:szCs w:val="24"/>
        </w:rPr>
        <w:t xml:space="preserve"> </w:t>
      </w:r>
      <w:r w:rsidRPr="00E14314">
        <w:rPr>
          <w:rFonts w:ascii="Times New Roman" w:hAnsi="Times New Roman" w:cs="Times New Roman"/>
          <w:sz w:val="24"/>
          <w:szCs w:val="24"/>
        </w:rPr>
        <w:t xml:space="preserve">o finansach publicznych </w:t>
      </w:r>
      <w:r w:rsidR="005B5F7E">
        <w:rPr>
          <w:rFonts w:ascii="Times New Roman" w:hAnsi="Times New Roman" w:cs="Times New Roman"/>
          <w:sz w:val="24"/>
          <w:szCs w:val="24"/>
        </w:rPr>
        <w:br/>
      </w:r>
      <w:r w:rsidRPr="00E143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4314">
        <w:rPr>
          <w:rFonts w:ascii="Times New Roman" w:hAnsi="Times New Roman" w:cs="Times New Roman"/>
          <w:sz w:val="24"/>
          <w:szCs w:val="24"/>
        </w:rPr>
        <w:t>t</w:t>
      </w:r>
      <w:r w:rsidR="005B5F7E">
        <w:rPr>
          <w:rFonts w:ascii="Times New Roman" w:hAnsi="Times New Roman" w:cs="Times New Roman"/>
          <w:sz w:val="24"/>
          <w:szCs w:val="24"/>
        </w:rPr>
        <w:t>.</w:t>
      </w:r>
      <w:r w:rsidRPr="00E1431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E14314">
        <w:rPr>
          <w:rFonts w:ascii="Times New Roman" w:hAnsi="Times New Roman" w:cs="Times New Roman"/>
          <w:sz w:val="24"/>
          <w:szCs w:val="24"/>
        </w:rPr>
        <w:t xml:space="preserve">. Dz. U. z 2019r. poz. 869 z późn.zm.) </w:t>
      </w:r>
    </w:p>
    <w:p w14:paraId="57CE973F" w14:textId="77777777" w:rsidR="00E14314" w:rsidRPr="00E14314" w:rsidRDefault="00E14314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D261A" w14:textId="77777777" w:rsidR="00E14314" w:rsidRPr="00E14314" w:rsidRDefault="00E14314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314">
        <w:rPr>
          <w:rFonts w:ascii="Times New Roman" w:hAnsi="Times New Roman" w:cs="Times New Roman"/>
          <w:b/>
          <w:bCs/>
          <w:sz w:val="24"/>
          <w:szCs w:val="24"/>
        </w:rPr>
        <w:t>Rada Miasta Sanoka</w:t>
      </w:r>
    </w:p>
    <w:p w14:paraId="60FB8198" w14:textId="77777777" w:rsidR="00E14314" w:rsidRPr="00E14314" w:rsidRDefault="00E14314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314">
        <w:rPr>
          <w:rFonts w:ascii="Times New Roman" w:hAnsi="Times New Roman" w:cs="Times New Roman"/>
          <w:b/>
          <w:bCs/>
          <w:sz w:val="24"/>
          <w:szCs w:val="24"/>
        </w:rPr>
        <w:t>uchwala co następuje:</w:t>
      </w:r>
    </w:p>
    <w:p w14:paraId="2BA78F5E" w14:textId="77777777" w:rsidR="00E14314" w:rsidRPr="00E14314" w:rsidRDefault="00E14314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3D93F" w14:textId="77777777" w:rsidR="00E14314" w:rsidRPr="00E14314" w:rsidRDefault="00E14314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31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F27C8BC" w14:textId="5526692E" w:rsidR="00E14314" w:rsidRDefault="00E14314" w:rsidP="00660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14">
        <w:rPr>
          <w:rFonts w:ascii="Times New Roman" w:hAnsi="Times New Roman" w:cs="Times New Roman"/>
          <w:sz w:val="24"/>
          <w:szCs w:val="24"/>
        </w:rPr>
        <w:t>Uchwala się wieloletnią prognozę finansową Miasta Sanoka na lata 202</w:t>
      </w:r>
      <w:r w:rsidR="009B1132">
        <w:rPr>
          <w:rFonts w:ascii="Times New Roman" w:hAnsi="Times New Roman" w:cs="Times New Roman"/>
          <w:sz w:val="24"/>
          <w:szCs w:val="24"/>
        </w:rPr>
        <w:t>1</w:t>
      </w:r>
      <w:r w:rsidRPr="00E14314">
        <w:rPr>
          <w:rFonts w:ascii="Times New Roman" w:hAnsi="Times New Roman" w:cs="Times New Roman"/>
          <w:sz w:val="24"/>
          <w:szCs w:val="24"/>
        </w:rPr>
        <w:t xml:space="preserve"> – 2038</w:t>
      </w:r>
      <w:r w:rsidR="005B5F7E">
        <w:rPr>
          <w:rFonts w:ascii="Times New Roman" w:hAnsi="Times New Roman" w:cs="Times New Roman"/>
          <w:sz w:val="24"/>
          <w:szCs w:val="24"/>
        </w:rPr>
        <w:t>,</w:t>
      </w:r>
      <w:r w:rsidRPr="00E14314">
        <w:rPr>
          <w:rFonts w:ascii="Times New Roman" w:hAnsi="Times New Roman" w:cs="Times New Roman"/>
          <w:sz w:val="24"/>
          <w:szCs w:val="24"/>
        </w:rPr>
        <w:t xml:space="preserve"> </w:t>
      </w:r>
      <w:r w:rsidR="00CD046A">
        <w:rPr>
          <w:rFonts w:ascii="Times New Roman" w:hAnsi="Times New Roman" w:cs="Times New Roman"/>
          <w:sz w:val="24"/>
          <w:szCs w:val="24"/>
        </w:rPr>
        <w:br/>
      </w:r>
      <w:r w:rsidR="00827B36">
        <w:rPr>
          <w:rFonts w:ascii="Times New Roman" w:hAnsi="Times New Roman" w:cs="Times New Roman"/>
          <w:sz w:val="24"/>
          <w:szCs w:val="24"/>
        </w:rPr>
        <w:t>zgodnie z</w:t>
      </w:r>
      <w:r w:rsidRPr="00E14314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827B36">
        <w:rPr>
          <w:rFonts w:ascii="Times New Roman" w:hAnsi="Times New Roman" w:cs="Times New Roman"/>
          <w:sz w:val="24"/>
          <w:szCs w:val="24"/>
        </w:rPr>
        <w:t>iem</w:t>
      </w:r>
      <w:r w:rsidRPr="00E14314">
        <w:rPr>
          <w:rFonts w:ascii="Times New Roman" w:hAnsi="Times New Roman" w:cs="Times New Roman"/>
          <w:sz w:val="24"/>
          <w:szCs w:val="24"/>
        </w:rPr>
        <w:t xml:space="preserve"> Nr 1 do niniejszej uchwały.</w:t>
      </w:r>
    </w:p>
    <w:p w14:paraId="4879EC24" w14:textId="77777777" w:rsidR="00947639" w:rsidRPr="00E14314" w:rsidRDefault="00947639" w:rsidP="00660D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C982E" w14:textId="77777777" w:rsidR="00E14314" w:rsidRPr="00E14314" w:rsidRDefault="00E14314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31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0AD1925" w14:textId="3D9DFE60" w:rsidR="007E6677" w:rsidRDefault="00E14314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314">
        <w:rPr>
          <w:rFonts w:ascii="Times New Roman" w:hAnsi="Times New Roman" w:cs="Times New Roman"/>
          <w:sz w:val="24"/>
          <w:szCs w:val="24"/>
        </w:rPr>
        <w:tab/>
        <w:t xml:space="preserve">Określa się przedsięwzięcia, o których mowa w art. 226 ust. 4 ustawy o </w:t>
      </w:r>
      <w:r w:rsidR="00F04108">
        <w:rPr>
          <w:rFonts w:ascii="Times New Roman" w:hAnsi="Times New Roman" w:cs="Times New Roman"/>
          <w:sz w:val="24"/>
          <w:szCs w:val="24"/>
        </w:rPr>
        <w:t>finansach publicznych</w:t>
      </w:r>
      <w:r w:rsidR="00827B36">
        <w:rPr>
          <w:rFonts w:ascii="Times New Roman" w:hAnsi="Times New Roman" w:cs="Times New Roman"/>
          <w:sz w:val="24"/>
          <w:szCs w:val="24"/>
        </w:rPr>
        <w:t>, zgodnie z załącznikiem</w:t>
      </w:r>
      <w:r w:rsidRPr="00E14314">
        <w:rPr>
          <w:rFonts w:ascii="Times New Roman" w:hAnsi="Times New Roman" w:cs="Times New Roman"/>
          <w:sz w:val="24"/>
          <w:szCs w:val="24"/>
        </w:rPr>
        <w:t xml:space="preserve"> Nr 2 do niniejszej uchwały.</w:t>
      </w:r>
    </w:p>
    <w:p w14:paraId="0864EC89" w14:textId="77777777" w:rsidR="00947639" w:rsidRPr="00E14314" w:rsidRDefault="00947639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EEB65" w14:textId="77777777" w:rsidR="00E14314" w:rsidRPr="00E14314" w:rsidRDefault="00E14314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31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4C80F28" w14:textId="77777777" w:rsidR="00F04108" w:rsidRPr="00F04108" w:rsidRDefault="00F04108" w:rsidP="00F0410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108">
        <w:rPr>
          <w:rFonts w:ascii="Times New Roman" w:hAnsi="Times New Roman" w:cs="Times New Roman"/>
          <w:sz w:val="24"/>
          <w:szCs w:val="24"/>
        </w:rPr>
        <w:t>Upoważnia się Burmistrza Miasta Sanoka do zaciągania zobowiązań:</w:t>
      </w:r>
    </w:p>
    <w:p w14:paraId="7F39D64D" w14:textId="77777777" w:rsidR="00DF555C" w:rsidRDefault="00F04108" w:rsidP="00876AA3">
      <w:pPr>
        <w:widowControl w:val="0"/>
        <w:numPr>
          <w:ilvl w:val="1"/>
          <w:numId w:val="1"/>
        </w:numPr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55C">
        <w:rPr>
          <w:rFonts w:ascii="Times New Roman" w:hAnsi="Times New Roman" w:cs="Times New Roman"/>
          <w:sz w:val="24"/>
          <w:szCs w:val="24"/>
        </w:rPr>
        <w:t xml:space="preserve">związanych z realizacją wieloletnich przedsięwzięć do wysokości limitów określonych </w:t>
      </w:r>
      <w:r w:rsidR="004A6668" w:rsidRPr="00DF555C">
        <w:rPr>
          <w:rFonts w:ascii="Times New Roman" w:hAnsi="Times New Roman" w:cs="Times New Roman"/>
          <w:sz w:val="24"/>
          <w:szCs w:val="24"/>
        </w:rPr>
        <w:t xml:space="preserve">dla roku 2022 </w:t>
      </w:r>
      <w:r w:rsidRPr="00DF555C">
        <w:rPr>
          <w:rFonts w:ascii="Times New Roman" w:hAnsi="Times New Roman" w:cs="Times New Roman"/>
          <w:sz w:val="24"/>
          <w:szCs w:val="24"/>
        </w:rPr>
        <w:t>w załączniku nr 2 do uchwały;</w:t>
      </w:r>
    </w:p>
    <w:p w14:paraId="323B8C69" w14:textId="7B8617CA" w:rsidR="00E14314" w:rsidRPr="00DF555C" w:rsidRDefault="00F04108" w:rsidP="00876AA3">
      <w:pPr>
        <w:widowControl w:val="0"/>
        <w:numPr>
          <w:ilvl w:val="1"/>
          <w:numId w:val="1"/>
        </w:numPr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555C">
        <w:rPr>
          <w:rFonts w:ascii="Times New Roman" w:hAnsi="Times New Roman" w:cs="Times New Roman"/>
          <w:sz w:val="24"/>
          <w:szCs w:val="24"/>
        </w:rPr>
        <w:t>z</w:t>
      </w:r>
      <w:r w:rsidR="00E14314" w:rsidRPr="00DF555C">
        <w:rPr>
          <w:rFonts w:ascii="Times New Roman" w:hAnsi="Times New Roman" w:cs="Times New Roman"/>
          <w:sz w:val="24"/>
          <w:szCs w:val="24"/>
        </w:rPr>
        <w:t xml:space="preserve"> tytułu umów, których realizacja w roku budżetowym i w latach następnych jest niezbędna do zapewnienia ciągłości działania jednostki i z których wynikające płatności</w:t>
      </w:r>
      <w:r w:rsidR="004A6668" w:rsidRPr="00DF555C">
        <w:rPr>
          <w:rFonts w:ascii="Times New Roman" w:hAnsi="Times New Roman" w:cs="Times New Roman"/>
          <w:sz w:val="24"/>
          <w:szCs w:val="24"/>
        </w:rPr>
        <w:t xml:space="preserve"> wykraczają poza rok budżetowy</w:t>
      </w:r>
      <w:r w:rsidR="0014421E">
        <w:rPr>
          <w:rFonts w:ascii="Times New Roman" w:hAnsi="Times New Roman" w:cs="Times New Roman"/>
          <w:sz w:val="24"/>
          <w:szCs w:val="24"/>
        </w:rPr>
        <w:t xml:space="preserve">, zawieranych na czas nieokreślony w </w:t>
      </w:r>
      <w:r w:rsidR="0014421E">
        <w:rPr>
          <w:rFonts w:ascii="Times New Roman" w:hAnsi="Times New Roman" w:cs="Times New Roman"/>
          <w:sz w:val="24"/>
          <w:szCs w:val="24"/>
        </w:rPr>
        <w:lastRenderedPageBreak/>
        <w:t>zakresie</w:t>
      </w:r>
      <w:r w:rsidR="004A6668" w:rsidRPr="00DF555C">
        <w:rPr>
          <w:rFonts w:ascii="Times New Roman" w:hAnsi="Times New Roman" w:cs="Times New Roman"/>
          <w:sz w:val="24"/>
          <w:szCs w:val="24"/>
        </w:rPr>
        <w:t>:</w:t>
      </w:r>
    </w:p>
    <w:p w14:paraId="318658CF" w14:textId="77777777" w:rsidR="00E14314" w:rsidRPr="00E14314" w:rsidRDefault="00E14314" w:rsidP="00E14314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14314">
        <w:rPr>
          <w:rFonts w:ascii="Times New Roman" w:hAnsi="Times New Roman" w:cs="Times New Roman"/>
          <w:sz w:val="24"/>
          <w:szCs w:val="24"/>
        </w:rPr>
        <w:t>a)</w:t>
      </w:r>
      <w:r w:rsidRPr="00E14314">
        <w:rPr>
          <w:rFonts w:ascii="Times New Roman" w:hAnsi="Times New Roman" w:cs="Times New Roman"/>
          <w:sz w:val="24"/>
          <w:szCs w:val="24"/>
        </w:rPr>
        <w:tab/>
        <w:t xml:space="preserve"> dostawy wody za pomocą sieci wodnokanalizacyjnej i odprowadzanie ścieków do tej sieci,</w:t>
      </w:r>
    </w:p>
    <w:p w14:paraId="0A09CDAD" w14:textId="77777777" w:rsidR="00E14314" w:rsidRPr="00E14314" w:rsidRDefault="00E14314" w:rsidP="00E14314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14314">
        <w:rPr>
          <w:rFonts w:ascii="Times New Roman" w:hAnsi="Times New Roman" w:cs="Times New Roman"/>
          <w:sz w:val="24"/>
          <w:szCs w:val="24"/>
        </w:rPr>
        <w:t>b)</w:t>
      </w:r>
      <w:r w:rsidRPr="00E14314">
        <w:rPr>
          <w:rFonts w:ascii="Times New Roman" w:hAnsi="Times New Roman" w:cs="Times New Roman"/>
          <w:sz w:val="24"/>
          <w:szCs w:val="24"/>
        </w:rPr>
        <w:tab/>
        <w:t xml:space="preserve"> dostawy gazu z sieci gazowej,</w:t>
      </w:r>
    </w:p>
    <w:p w14:paraId="35241C79" w14:textId="77777777" w:rsidR="00E14314" w:rsidRPr="00E14314" w:rsidRDefault="00E14314" w:rsidP="00E14314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14314">
        <w:rPr>
          <w:rFonts w:ascii="Times New Roman" w:hAnsi="Times New Roman" w:cs="Times New Roman"/>
          <w:sz w:val="24"/>
          <w:szCs w:val="24"/>
        </w:rPr>
        <w:t>c)</w:t>
      </w:r>
      <w:r w:rsidRPr="00E14314">
        <w:rPr>
          <w:rFonts w:ascii="Times New Roman" w:hAnsi="Times New Roman" w:cs="Times New Roman"/>
          <w:sz w:val="24"/>
          <w:szCs w:val="24"/>
        </w:rPr>
        <w:tab/>
        <w:t xml:space="preserve"> dostawy ciepła z sieci ciepłowniczej,</w:t>
      </w:r>
    </w:p>
    <w:p w14:paraId="45651164" w14:textId="77777777" w:rsidR="00E14314" w:rsidRPr="00E14314" w:rsidRDefault="00E14314" w:rsidP="00E14314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14314">
        <w:rPr>
          <w:rFonts w:ascii="Times New Roman" w:hAnsi="Times New Roman" w:cs="Times New Roman"/>
          <w:sz w:val="24"/>
          <w:szCs w:val="24"/>
        </w:rPr>
        <w:t>d)</w:t>
      </w:r>
      <w:r w:rsidRPr="00E14314">
        <w:rPr>
          <w:rFonts w:ascii="Times New Roman" w:hAnsi="Times New Roman" w:cs="Times New Roman"/>
          <w:sz w:val="24"/>
          <w:szCs w:val="24"/>
        </w:rPr>
        <w:tab/>
        <w:t xml:space="preserve"> dostawy licencji na oprogramowanie komputerowe,</w:t>
      </w:r>
    </w:p>
    <w:p w14:paraId="4B498F1E" w14:textId="4842DF36" w:rsidR="00EF384F" w:rsidRPr="00E14314" w:rsidRDefault="00E14314" w:rsidP="00947639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14314">
        <w:rPr>
          <w:rFonts w:ascii="Times New Roman" w:hAnsi="Times New Roman" w:cs="Times New Roman"/>
          <w:sz w:val="24"/>
          <w:szCs w:val="24"/>
        </w:rPr>
        <w:t>e) usług przesyłowych lub dystrybucyjnych energii elektrycznej lub gazu ziemnego.</w:t>
      </w:r>
    </w:p>
    <w:p w14:paraId="3B40B5F5" w14:textId="77777777" w:rsidR="00E14314" w:rsidRPr="00E14314" w:rsidRDefault="00E14314" w:rsidP="00E14314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A4B91D3" w14:textId="012DCD37" w:rsidR="008E43CC" w:rsidRPr="00E14314" w:rsidRDefault="00E14314" w:rsidP="00E14314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314">
        <w:rPr>
          <w:rFonts w:ascii="Times New Roman" w:hAnsi="Times New Roman" w:cs="Times New Roman"/>
          <w:sz w:val="24"/>
          <w:szCs w:val="24"/>
        </w:rPr>
        <w:tab/>
      </w:r>
      <w:r w:rsidRPr="00E14314">
        <w:rPr>
          <w:rFonts w:ascii="Times New Roman" w:hAnsi="Times New Roman" w:cs="Times New Roman"/>
          <w:sz w:val="24"/>
          <w:szCs w:val="24"/>
        </w:rPr>
        <w:tab/>
        <w:t>Upoważnia się Burmistrza Miasta Sanoka do zaciągania zobowiązań z tytułu umów, których realizacja jest niezbędna do zapewnienia ciągłości działania je</w:t>
      </w:r>
      <w:r w:rsidR="001355B6">
        <w:rPr>
          <w:rFonts w:ascii="Times New Roman" w:hAnsi="Times New Roman" w:cs="Times New Roman"/>
          <w:sz w:val="24"/>
          <w:szCs w:val="24"/>
        </w:rPr>
        <w:t xml:space="preserve">dnostki </w:t>
      </w:r>
      <w:r w:rsidR="001355B6">
        <w:rPr>
          <w:rFonts w:ascii="Times New Roman" w:hAnsi="Times New Roman" w:cs="Times New Roman"/>
          <w:sz w:val="24"/>
          <w:szCs w:val="24"/>
        </w:rPr>
        <w:br/>
        <w:t>i z których wynikające</w:t>
      </w:r>
      <w:r w:rsidRPr="00E14314">
        <w:rPr>
          <w:rFonts w:ascii="Times New Roman" w:hAnsi="Times New Roman" w:cs="Times New Roman"/>
          <w:sz w:val="24"/>
          <w:szCs w:val="24"/>
        </w:rPr>
        <w:t xml:space="preserve"> płatności wykraczają poza rok budżetowy, </w:t>
      </w:r>
      <w:r w:rsidR="001355B6">
        <w:rPr>
          <w:rFonts w:ascii="Times New Roman" w:hAnsi="Times New Roman" w:cs="Times New Roman"/>
          <w:sz w:val="24"/>
          <w:szCs w:val="24"/>
        </w:rPr>
        <w:t>nie stanowiących przedsięwzięć</w:t>
      </w:r>
      <w:r w:rsidRPr="00E14314">
        <w:rPr>
          <w:rFonts w:ascii="Times New Roman" w:hAnsi="Times New Roman" w:cs="Times New Roman"/>
          <w:sz w:val="24"/>
          <w:szCs w:val="24"/>
        </w:rPr>
        <w:t>, o których mowa w art. 228 ust. 1 pkt. 2 ustawy o finansach publicznych</w:t>
      </w:r>
      <w:r w:rsidR="001355B6">
        <w:rPr>
          <w:rFonts w:ascii="Times New Roman" w:hAnsi="Times New Roman" w:cs="Times New Roman"/>
          <w:sz w:val="24"/>
          <w:szCs w:val="24"/>
        </w:rPr>
        <w:t>,</w:t>
      </w:r>
      <w:r w:rsidRPr="00E14314">
        <w:rPr>
          <w:rFonts w:ascii="Times New Roman" w:hAnsi="Times New Roman" w:cs="Times New Roman"/>
          <w:sz w:val="24"/>
          <w:szCs w:val="24"/>
        </w:rPr>
        <w:t xml:space="preserve"> zawieranych na czas określony w zakresie wydatków związanych z zadaniami z zakresu kultury dotyczących umów z agencjami muzycznymi lub artystami estradowymi do kwoty </w:t>
      </w:r>
      <w:r w:rsidR="0040270C">
        <w:rPr>
          <w:rFonts w:ascii="Times New Roman" w:hAnsi="Times New Roman" w:cs="Times New Roman"/>
          <w:sz w:val="24"/>
          <w:szCs w:val="24"/>
        </w:rPr>
        <w:t>2</w:t>
      </w:r>
      <w:r w:rsidRPr="00E14314">
        <w:rPr>
          <w:rFonts w:ascii="Times New Roman" w:hAnsi="Times New Roman" w:cs="Times New Roman"/>
          <w:sz w:val="24"/>
          <w:szCs w:val="24"/>
        </w:rPr>
        <w:t>00.000 zł.</w:t>
      </w:r>
    </w:p>
    <w:p w14:paraId="1EC93CFD" w14:textId="77777777" w:rsidR="00E14314" w:rsidRDefault="00E14314" w:rsidP="00E14314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66F6647" w14:textId="063382CE" w:rsidR="00CB5250" w:rsidRPr="003215FC" w:rsidRDefault="00CB5250" w:rsidP="00CB52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FC">
        <w:rPr>
          <w:rFonts w:ascii="Times New Roman" w:hAnsi="Times New Roman" w:cs="Times New Roman"/>
          <w:sz w:val="24"/>
          <w:szCs w:val="24"/>
        </w:rPr>
        <w:t xml:space="preserve">Upoważnia się Burmistrza Miasta Sanoka do dokonywania zmian limitów zobowiązań i kwot wydatków na realizację przedsięwzięć finansowanych z udziałem środków europejskich albo środków, o których mowa w art. 5 ust. 1 pkt 3 ustawy o finansach publicznych, w związku ze zmianami w realizacji takich przedsięwzięć, o ile zmiany te nie pogorszą wyniku budżetu dla każdego roku objętego wieloletnią prognozą finansową. </w:t>
      </w:r>
    </w:p>
    <w:p w14:paraId="219B81F3" w14:textId="77777777" w:rsidR="007E6677" w:rsidRDefault="007E6677" w:rsidP="00E14314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D72E8D" w14:textId="3C7A8B3D" w:rsidR="00CB5250" w:rsidRDefault="00CB5250" w:rsidP="00E434FE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9356D22" w14:textId="5A40C9E9" w:rsidR="00E14314" w:rsidRPr="00E14314" w:rsidRDefault="00E14314" w:rsidP="00E14314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314">
        <w:rPr>
          <w:rFonts w:ascii="Times New Roman" w:hAnsi="Times New Roman" w:cs="Times New Roman"/>
          <w:sz w:val="24"/>
          <w:szCs w:val="24"/>
        </w:rPr>
        <w:t xml:space="preserve">Traci moc </w:t>
      </w:r>
      <w:r w:rsidR="001355B6">
        <w:rPr>
          <w:rFonts w:ascii="Times New Roman" w:hAnsi="Times New Roman" w:cs="Times New Roman"/>
          <w:sz w:val="24"/>
          <w:szCs w:val="24"/>
        </w:rPr>
        <w:t>u</w:t>
      </w:r>
      <w:r w:rsidRPr="00E14314">
        <w:rPr>
          <w:rFonts w:ascii="Times New Roman" w:hAnsi="Times New Roman" w:cs="Times New Roman"/>
          <w:sz w:val="24"/>
          <w:szCs w:val="24"/>
        </w:rPr>
        <w:t>chwała Nr XXIII/166/20 Rady Miasta Sanoka z dnia 16 stycznia 2020r. w sprawie wieloletniej pro</w:t>
      </w:r>
      <w:r w:rsidR="000A56D3">
        <w:rPr>
          <w:rFonts w:ascii="Times New Roman" w:hAnsi="Times New Roman" w:cs="Times New Roman"/>
          <w:sz w:val="24"/>
          <w:szCs w:val="24"/>
        </w:rPr>
        <w:t>gnozy finansowej Miasta Sanoka.</w:t>
      </w:r>
    </w:p>
    <w:p w14:paraId="01A8862D" w14:textId="77777777" w:rsidR="00E14314" w:rsidRPr="00E14314" w:rsidRDefault="00E14314" w:rsidP="00E14314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01123" w14:textId="7CFE9D3A" w:rsidR="00E14314" w:rsidRPr="00E14314" w:rsidRDefault="00E14314" w:rsidP="00E14314">
      <w:pPr>
        <w:tabs>
          <w:tab w:val="right" w:pos="284"/>
          <w:tab w:val="left" w:pos="40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08" w:hanging="4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3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0CB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40E4CAD" w14:textId="028EE3CA" w:rsidR="00E14314" w:rsidRPr="00E14314" w:rsidRDefault="001355B6" w:rsidP="00135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4314" w:rsidRPr="00E14314">
        <w:rPr>
          <w:rFonts w:ascii="Times New Roman" w:hAnsi="Times New Roman" w:cs="Times New Roman"/>
          <w:sz w:val="24"/>
          <w:szCs w:val="24"/>
        </w:rPr>
        <w:t>Uchwała wchodzi w życie z dniem 1 stycznia 202</w:t>
      </w:r>
      <w:r w:rsidR="00753297">
        <w:rPr>
          <w:rFonts w:ascii="Times New Roman" w:hAnsi="Times New Roman" w:cs="Times New Roman"/>
          <w:sz w:val="24"/>
          <w:szCs w:val="24"/>
        </w:rPr>
        <w:t>1</w:t>
      </w:r>
      <w:r w:rsidR="00E14314" w:rsidRPr="00E14314">
        <w:rPr>
          <w:rFonts w:ascii="Times New Roman" w:hAnsi="Times New Roman" w:cs="Times New Roman"/>
          <w:sz w:val="24"/>
          <w:szCs w:val="24"/>
        </w:rPr>
        <w:t>r.</w:t>
      </w:r>
    </w:p>
    <w:p w14:paraId="33A04970" w14:textId="77777777" w:rsidR="00E14314" w:rsidRPr="00E14314" w:rsidRDefault="00E14314" w:rsidP="00E1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2E1732" w14:textId="77777777" w:rsidR="00E14314" w:rsidRPr="00E14314" w:rsidRDefault="00E14314" w:rsidP="00947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3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Przewodniczący</w:t>
      </w:r>
    </w:p>
    <w:p w14:paraId="2E3C93E9" w14:textId="77777777" w:rsidR="00E14314" w:rsidRDefault="00E14314" w:rsidP="00947639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314">
        <w:rPr>
          <w:rFonts w:ascii="Times New Roman" w:hAnsi="Times New Roman" w:cs="Times New Roman"/>
          <w:b/>
          <w:bCs/>
          <w:sz w:val="24"/>
          <w:szCs w:val="24"/>
        </w:rPr>
        <w:t>Rady Miasta</w:t>
      </w:r>
    </w:p>
    <w:p w14:paraId="2681450E" w14:textId="77777777" w:rsidR="00947639" w:rsidRDefault="00947639" w:rsidP="00947639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AC9CED8" w14:textId="26D9B623" w:rsidR="00174E47" w:rsidRPr="00947639" w:rsidRDefault="00174E47" w:rsidP="00947639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639">
        <w:rPr>
          <w:rFonts w:ascii="Times New Roman" w:hAnsi="Times New Roman" w:cs="Times New Roman"/>
          <w:b/>
          <w:bCs/>
          <w:sz w:val="24"/>
          <w:szCs w:val="24"/>
        </w:rPr>
        <w:t>Andrzej Romaniak</w:t>
      </w:r>
    </w:p>
    <w:p w14:paraId="423E2D09" w14:textId="77777777" w:rsidR="00E14314" w:rsidRPr="00E14314" w:rsidRDefault="00E14314">
      <w:pPr>
        <w:rPr>
          <w:sz w:val="24"/>
          <w:szCs w:val="24"/>
        </w:rPr>
      </w:pPr>
    </w:p>
    <w:sectPr w:rsidR="00E14314" w:rsidRPr="00E14314" w:rsidSect="00947639">
      <w:footerReference w:type="default" r:id="rId7"/>
      <w:pgSz w:w="12240" w:h="15840"/>
      <w:pgMar w:top="993" w:right="1800" w:bottom="851" w:left="180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026B" w14:textId="77777777" w:rsidR="004932D8" w:rsidRDefault="004932D8" w:rsidP="008A5D5D">
      <w:pPr>
        <w:spacing w:after="0" w:line="240" w:lineRule="auto"/>
      </w:pPr>
      <w:r>
        <w:separator/>
      </w:r>
    </w:p>
  </w:endnote>
  <w:endnote w:type="continuationSeparator" w:id="0">
    <w:p w14:paraId="12A6C1C8" w14:textId="77777777" w:rsidR="004932D8" w:rsidRDefault="004932D8" w:rsidP="008A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450501"/>
      <w:docPartObj>
        <w:docPartGallery w:val="Page Numbers (Bottom of Page)"/>
        <w:docPartUnique/>
      </w:docPartObj>
    </w:sdtPr>
    <w:sdtEndPr/>
    <w:sdtContent>
      <w:p w14:paraId="29A09D89" w14:textId="4EF6E821" w:rsidR="008A5D5D" w:rsidRDefault="008A5D5D">
        <w:pPr>
          <w:pStyle w:val="Stopka"/>
          <w:jc w:val="center"/>
        </w:pPr>
        <w:r w:rsidRPr="008A5D5D">
          <w:rPr>
            <w:rFonts w:ascii="Cambria" w:hAnsi="Cambria"/>
            <w:b/>
            <w:bCs/>
            <w:sz w:val="16"/>
            <w:szCs w:val="16"/>
          </w:rPr>
          <w:fldChar w:fldCharType="begin"/>
        </w:r>
        <w:r w:rsidRPr="008A5D5D">
          <w:rPr>
            <w:rFonts w:ascii="Cambria" w:hAnsi="Cambria"/>
            <w:b/>
            <w:bCs/>
            <w:sz w:val="16"/>
            <w:szCs w:val="16"/>
          </w:rPr>
          <w:instrText>PAGE   \* MERGEFORMAT</w:instrText>
        </w:r>
        <w:r w:rsidRPr="008A5D5D">
          <w:rPr>
            <w:rFonts w:ascii="Cambria" w:hAnsi="Cambria"/>
            <w:b/>
            <w:bCs/>
            <w:sz w:val="16"/>
            <w:szCs w:val="16"/>
          </w:rPr>
          <w:fldChar w:fldCharType="separate"/>
        </w:r>
        <w:r w:rsidR="00947639">
          <w:rPr>
            <w:rFonts w:ascii="Cambria" w:hAnsi="Cambria"/>
            <w:b/>
            <w:bCs/>
            <w:noProof/>
            <w:sz w:val="16"/>
            <w:szCs w:val="16"/>
          </w:rPr>
          <w:t>2</w:t>
        </w:r>
        <w:r w:rsidRPr="008A5D5D">
          <w:rPr>
            <w:rFonts w:ascii="Cambria" w:hAnsi="Cambria"/>
            <w:b/>
            <w:bCs/>
            <w:sz w:val="16"/>
            <w:szCs w:val="16"/>
          </w:rPr>
          <w:fldChar w:fldCharType="end"/>
        </w:r>
      </w:p>
    </w:sdtContent>
  </w:sdt>
  <w:p w14:paraId="2143BFBA" w14:textId="77777777" w:rsidR="008A5D5D" w:rsidRDefault="008A5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46460" w14:textId="77777777" w:rsidR="004932D8" w:rsidRDefault="004932D8" w:rsidP="008A5D5D">
      <w:pPr>
        <w:spacing w:after="0" w:line="240" w:lineRule="auto"/>
      </w:pPr>
      <w:r>
        <w:separator/>
      </w:r>
    </w:p>
  </w:footnote>
  <w:footnote w:type="continuationSeparator" w:id="0">
    <w:p w14:paraId="735CBCD2" w14:textId="77777777" w:rsidR="004932D8" w:rsidRDefault="004932D8" w:rsidP="008A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BD84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2A217A26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7963206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7D0A4B6A"/>
    <w:multiLevelType w:val="hybridMultilevel"/>
    <w:tmpl w:val="CC58E4F0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41"/>
    <w:rsid w:val="0006700B"/>
    <w:rsid w:val="000A56D3"/>
    <w:rsid w:val="000A6341"/>
    <w:rsid w:val="001355B6"/>
    <w:rsid w:val="0014421E"/>
    <w:rsid w:val="00145580"/>
    <w:rsid w:val="00174E47"/>
    <w:rsid w:val="002517F2"/>
    <w:rsid w:val="00253B12"/>
    <w:rsid w:val="00292137"/>
    <w:rsid w:val="002C15C3"/>
    <w:rsid w:val="003215FC"/>
    <w:rsid w:val="00344DF4"/>
    <w:rsid w:val="0040270C"/>
    <w:rsid w:val="0041006F"/>
    <w:rsid w:val="004313A1"/>
    <w:rsid w:val="004932D8"/>
    <w:rsid w:val="004A6668"/>
    <w:rsid w:val="00502DBB"/>
    <w:rsid w:val="005B5F7E"/>
    <w:rsid w:val="005D6954"/>
    <w:rsid w:val="005E30BC"/>
    <w:rsid w:val="005F16B3"/>
    <w:rsid w:val="006004D0"/>
    <w:rsid w:val="00660D86"/>
    <w:rsid w:val="00753297"/>
    <w:rsid w:val="007B48C8"/>
    <w:rsid w:val="007E6677"/>
    <w:rsid w:val="00827B36"/>
    <w:rsid w:val="008A5D5D"/>
    <w:rsid w:val="008E43CC"/>
    <w:rsid w:val="00900CB3"/>
    <w:rsid w:val="00947639"/>
    <w:rsid w:val="009B1132"/>
    <w:rsid w:val="009B7183"/>
    <w:rsid w:val="00AD3BDA"/>
    <w:rsid w:val="00B86E10"/>
    <w:rsid w:val="00C664D6"/>
    <w:rsid w:val="00CB5250"/>
    <w:rsid w:val="00CD046A"/>
    <w:rsid w:val="00CF06D8"/>
    <w:rsid w:val="00D43CCD"/>
    <w:rsid w:val="00DC7F00"/>
    <w:rsid w:val="00DF555C"/>
    <w:rsid w:val="00E102D2"/>
    <w:rsid w:val="00E14314"/>
    <w:rsid w:val="00E434FE"/>
    <w:rsid w:val="00ED4AA1"/>
    <w:rsid w:val="00EE120E"/>
    <w:rsid w:val="00EF384F"/>
    <w:rsid w:val="00F04108"/>
    <w:rsid w:val="00F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B763"/>
  <w15:chartTrackingRefBased/>
  <w15:docId w15:val="{EE388759-4C17-460D-BC85-817021AF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92137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92137"/>
    <w:pPr>
      <w:keepNext/>
      <w:overflowPunct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D5D"/>
  </w:style>
  <w:style w:type="paragraph" w:styleId="Stopka">
    <w:name w:val="footer"/>
    <w:basedOn w:val="Normalny"/>
    <w:link w:val="StopkaZnak"/>
    <w:uiPriority w:val="99"/>
    <w:unhideWhenUsed/>
    <w:rsid w:val="008A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D5D"/>
  </w:style>
  <w:style w:type="paragraph" w:styleId="Akapitzlist">
    <w:name w:val="List Paragraph"/>
    <w:basedOn w:val="Normalny"/>
    <w:uiPriority w:val="34"/>
    <w:qFormat/>
    <w:rsid w:val="00321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3A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92137"/>
    <w:rPr>
      <w:rFonts w:ascii="Arial" w:eastAsia="Times New Roman" w:hAnsi="Arial" w:cs="Arial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92137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Dendura</dc:creator>
  <cp:keywords/>
  <dc:description/>
  <cp:lastModifiedBy>Aneta Kempa</cp:lastModifiedBy>
  <cp:revision>6</cp:revision>
  <cp:lastPrinted>2021-01-08T10:05:00Z</cp:lastPrinted>
  <dcterms:created xsi:type="dcterms:W3CDTF">2021-01-25T06:34:00Z</dcterms:created>
  <dcterms:modified xsi:type="dcterms:W3CDTF">2021-01-25T07:53:00Z</dcterms:modified>
</cp:coreProperties>
</file>