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8A4C0" w14:textId="37AA2378" w:rsidR="008B7DEA" w:rsidRPr="00E96AE2" w:rsidRDefault="008B7DEA" w:rsidP="008B7DEA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E96AE2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35</w:t>
      </w:r>
      <w:r w:rsidR="0078178D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7</w:t>
      </w:r>
      <w:r w:rsidRPr="00E96AE2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 / 21</w:t>
      </w:r>
    </w:p>
    <w:p w14:paraId="2E752342" w14:textId="77777777" w:rsidR="008B7DEA" w:rsidRPr="00E96AE2" w:rsidRDefault="008B7DEA" w:rsidP="0078178D">
      <w:pPr>
        <w:pStyle w:val="Nagwek2"/>
        <w:tabs>
          <w:tab w:val="left" w:pos="7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x-none"/>
        </w:rPr>
      </w:pPr>
      <w:r w:rsidRPr="00E96AE2"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14:paraId="151F7A87" w14:textId="77777777" w:rsidR="0078178D" w:rsidRDefault="0078178D" w:rsidP="0078178D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ED655B8" w14:textId="77777777" w:rsidR="008B7DEA" w:rsidRPr="00E96AE2" w:rsidRDefault="008B7DEA" w:rsidP="0078178D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pl-PL"/>
        </w:rPr>
      </w:pPr>
      <w:r w:rsidRPr="00E96AE2">
        <w:rPr>
          <w:rFonts w:ascii="Times New Roman" w:hAnsi="Times New Roman" w:cs="Times New Roman"/>
          <w:sz w:val="30"/>
          <w:szCs w:val="30"/>
        </w:rPr>
        <w:t>z dnia  27 kwietnia 2021r.</w:t>
      </w:r>
    </w:p>
    <w:p w14:paraId="7A37CF4D" w14:textId="77777777" w:rsidR="008B7DEA" w:rsidRDefault="008B7DEA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D662" w14:textId="4BD4F4B9" w:rsidR="001A6EA2" w:rsidRPr="00CD6F28" w:rsidRDefault="001A6EA2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w sprawie rozpatrzenia petycji </w:t>
      </w:r>
      <w:r w:rsidR="00CD6F28"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grupy mieszkańców wsi </w:t>
      </w:r>
      <w:r w:rsidR="00AF3ACA">
        <w:rPr>
          <w:rFonts w:ascii="Times New Roman" w:hAnsi="Times New Roman" w:cs="Times New Roman"/>
          <w:b/>
          <w:bCs/>
          <w:sz w:val="24"/>
          <w:szCs w:val="24"/>
        </w:rPr>
        <w:t>Stróże Małe i Stróże Wielkie</w:t>
      </w:r>
    </w:p>
    <w:p w14:paraId="47D12ABE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9D41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35D44" w14:textId="263A02E2" w:rsidR="008B7DEA" w:rsidRDefault="001A6EA2" w:rsidP="00600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C58C9">
        <w:rPr>
          <w:rFonts w:ascii="Times New Roman" w:hAnsi="Times New Roman" w:cs="Times New Roman"/>
          <w:sz w:val="24"/>
          <w:szCs w:val="24"/>
        </w:rPr>
        <w:t>20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0376">
        <w:rPr>
          <w:rFonts w:ascii="Times New Roman" w:hAnsi="Times New Roman" w:cs="Times New Roman"/>
          <w:sz w:val="24"/>
          <w:szCs w:val="24"/>
        </w:rPr>
        <w:t>713</w:t>
      </w:r>
      <w:r w:rsidR="00383FD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43AA3">
        <w:rPr>
          <w:rFonts w:ascii="Times New Roman" w:hAnsi="Times New Roman" w:cs="Times New Roman"/>
          <w:sz w:val="24"/>
          <w:szCs w:val="24"/>
        </w:rPr>
        <w:t xml:space="preserve">) oraz art. 9 ust. 2 </w:t>
      </w:r>
      <w:r w:rsidR="00383FD3" w:rsidRPr="00343AA3">
        <w:rPr>
          <w:rFonts w:ascii="Times New Roman" w:hAnsi="Times New Roman" w:cs="Times New Roman"/>
          <w:sz w:val="24"/>
          <w:szCs w:val="24"/>
        </w:rPr>
        <w:t xml:space="preserve">ustawy </w:t>
      </w:r>
      <w:r w:rsidRPr="00343AA3">
        <w:rPr>
          <w:rFonts w:ascii="Times New Roman" w:hAnsi="Times New Roman" w:cs="Times New Roman"/>
          <w:sz w:val="24"/>
          <w:szCs w:val="24"/>
        </w:rPr>
        <w:t>z dnia 11 lipca 2014 r. o</w:t>
      </w:r>
      <w:r w:rsidR="006006B6">
        <w:rPr>
          <w:rFonts w:ascii="Times New Roman" w:hAnsi="Times New Roman" w:cs="Times New Roman"/>
          <w:sz w:val="24"/>
          <w:szCs w:val="24"/>
        </w:rPr>
        <w:t> p</w:t>
      </w:r>
      <w:r w:rsidRPr="00343AA3">
        <w:rPr>
          <w:rFonts w:ascii="Times New Roman" w:hAnsi="Times New Roman" w:cs="Times New Roman"/>
          <w:sz w:val="24"/>
          <w:szCs w:val="24"/>
        </w:rPr>
        <w:t>etycjach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="006006B6">
        <w:rPr>
          <w:rFonts w:ascii="Times New Roman" w:hAnsi="Times New Roman" w:cs="Times New Roman"/>
          <w:sz w:val="24"/>
          <w:szCs w:val="24"/>
        </w:rPr>
        <w:t> </w:t>
      </w:r>
      <w:r w:rsidRPr="00343AA3">
        <w:rPr>
          <w:rFonts w:ascii="Times New Roman" w:hAnsi="Times New Roman" w:cs="Times New Roman"/>
          <w:sz w:val="24"/>
          <w:szCs w:val="24"/>
        </w:rPr>
        <w:t xml:space="preserve">Dz. U. z 2018 r. poz. 870) </w:t>
      </w:r>
    </w:p>
    <w:p w14:paraId="772DC788" w14:textId="77777777" w:rsidR="008B7DEA" w:rsidRPr="007C757A" w:rsidRDefault="00343AA3" w:rsidP="008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7A">
        <w:rPr>
          <w:rFonts w:ascii="Times New Roman" w:hAnsi="Times New Roman" w:cs="Times New Roman"/>
          <w:b/>
          <w:sz w:val="24"/>
          <w:szCs w:val="24"/>
        </w:rPr>
        <w:t>Rada Miasta Sanoka</w:t>
      </w:r>
      <w:r w:rsidR="008B7DEA" w:rsidRPr="007C757A">
        <w:rPr>
          <w:rFonts w:ascii="Times New Roman" w:hAnsi="Times New Roman" w:cs="Times New Roman"/>
          <w:b/>
          <w:sz w:val="24"/>
          <w:szCs w:val="24"/>
        </w:rPr>
        <w:t>,</w:t>
      </w:r>
    </w:p>
    <w:p w14:paraId="41DAA579" w14:textId="3D61EF13" w:rsidR="001A6EA2" w:rsidRPr="007C757A" w:rsidRDefault="00343AA3" w:rsidP="008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7A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14:paraId="7C0AEB25" w14:textId="77777777" w:rsidR="00343AA3" w:rsidRPr="00343AA3" w:rsidRDefault="00343AA3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72052" w14:textId="708F1D3F" w:rsidR="008B7DEA" w:rsidRDefault="008B7DEA" w:rsidP="008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C3E7D06" w14:textId="639FC08E" w:rsidR="00163077" w:rsidRDefault="000827D5" w:rsidP="0016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76">
        <w:rPr>
          <w:rFonts w:ascii="Times New Roman" w:hAnsi="Times New Roman" w:cs="Times New Roman"/>
          <w:sz w:val="24"/>
          <w:szCs w:val="24"/>
        </w:rPr>
        <w:t xml:space="preserve">Po zapoznaniu się z petycją grupy mieszkańców </w:t>
      </w:r>
      <w:r>
        <w:rPr>
          <w:rFonts w:ascii="Times New Roman" w:hAnsi="Times New Roman" w:cs="Times New Roman"/>
          <w:sz w:val="24"/>
          <w:szCs w:val="24"/>
        </w:rPr>
        <w:t xml:space="preserve">wsi </w:t>
      </w:r>
      <w:r w:rsidR="00CF4B29" w:rsidRPr="00CF4B29">
        <w:rPr>
          <w:rFonts w:ascii="Times New Roman" w:hAnsi="Times New Roman" w:cs="Times New Roman"/>
          <w:sz w:val="24"/>
          <w:szCs w:val="24"/>
        </w:rPr>
        <w:t>Stróże Małe i Stróże Wielkie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B258A">
        <w:rPr>
          <w:rFonts w:ascii="Times New Roman" w:hAnsi="Times New Roman" w:cs="Times New Roman"/>
          <w:sz w:val="24"/>
          <w:szCs w:val="24"/>
        </w:rPr>
        <w:t>natychmiastowego wstrzymania realizacji procedury zmiany granic</w:t>
      </w:r>
      <w:r w:rsidR="005D24EE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EB258A">
        <w:rPr>
          <w:rFonts w:ascii="Times New Roman" w:hAnsi="Times New Roman" w:cs="Times New Roman"/>
          <w:sz w:val="24"/>
          <w:szCs w:val="24"/>
        </w:rPr>
        <w:t>ych</w:t>
      </w:r>
      <w:r w:rsidR="005D24EE">
        <w:rPr>
          <w:rFonts w:ascii="Times New Roman" w:hAnsi="Times New Roman" w:cs="Times New Roman"/>
          <w:sz w:val="24"/>
          <w:szCs w:val="24"/>
        </w:rPr>
        <w:t xml:space="preserve"> miasta Sanoka</w:t>
      </w:r>
      <w:r>
        <w:rPr>
          <w:rFonts w:ascii="Times New Roman" w:hAnsi="Times New Roman" w:cs="Times New Roman"/>
          <w:sz w:val="24"/>
          <w:szCs w:val="24"/>
        </w:rPr>
        <w:t xml:space="preserve">, uznaje </w:t>
      </w:r>
      <w:r w:rsidR="005D24EE">
        <w:rPr>
          <w:rFonts w:ascii="Times New Roman" w:hAnsi="Times New Roman" w:cs="Times New Roman"/>
          <w:sz w:val="24"/>
          <w:szCs w:val="24"/>
        </w:rPr>
        <w:t xml:space="preserve">się  </w:t>
      </w:r>
      <w:r>
        <w:rPr>
          <w:rFonts w:ascii="Times New Roman" w:hAnsi="Times New Roman" w:cs="Times New Roman"/>
          <w:sz w:val="24"/>
          <w:szCs w:val="24"/>
        </w:rPr>
        <w:t xml:space="preserve">przedmiot petycji za </w:t>
      </w:r>
      <w:r w:rsidR="007E62BA">
        <w:rPr>
          <w:rFonts w:ascii="Times New Roman" w:hAnsi="Times New Roman" w:cs="Times New Roman"/>
          <w:sz w:val="24"/>
          <w:szCs w:val="24"/>
        </w:rPr>
        <w:t>nieuzasadniony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3077">
        <w:rPr>
          <w:rFonts w:ascii="Times New Roman" w:hAnsi="Times New Roman" w:cs="Times New Roman"/>
          <w:sz w:val="24"/>
          <w:szCs w:val="24"/>
        </w:rPr>
        <w:t>Uzasadnienie stanowiska Rady Miasta Sanoka stanowi załącznik do uchwały.</w:t>
      </w:r>
    </w:p>
    <w:p w14:paraId="5BFD4CE8" w14:textId="413AD2F0" w:rsidR="000827D5" w:rsidRPr="00E10376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C460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AEE77" w14:textId="295D5E4C" w:rsidR="008B7DEA" w:rsidRDefault="007C757A" w:rsidP="008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D97945E" w14:textId="728B0DC4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uchwały należy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poinformowa</w:t>
      </w:r>
      <w:r>
        <w:rPr>
          <w:rFonts w:ascii="Times New Roman" w:hAnsi="Times New Roman" w:cs="Times New Roman"/>
          <w:sz w:val="24"/>
          <w:szCs w:val="24"/>
        </w:rPr>
        <w:t xml:space="preserve">ć podmiot </w:t>
      </w:r>
      <w:r w:rsidRPr="00343AA3">
        <w:rPr>
          <w:rFonts w:ascii="Times New Roman" w:hAnsi="Times New Roman" w:cs="Times New Roman"/>
          <w:sz w:val="24"/>
          <w:szCs w:val="24"/>
        </w:rPr>
        <w:t>wnosząc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petycję.</w:t>
      </w:r>
    </w:p>
    <w:p w14:paraId="3B23D6D4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BFD6F" w14:textId="12CF5112" w:rsidR="008B7DEA" w:rsidRDefault="007C757A" w:rsidP="008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8F56671" w14:textId="0A566504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Rady </w:t>
      </w:r>
      <w:r>
        <w:rPr>
          <w:rFonts w:ascii="Times New Roman" w:hAnsi="Times New Roman" w:cs="Times New Roman"/>
          <w:sz w:val="24"/>
          <w:szCs w:val="24"/>
        </w:rPr>
        <w:t>Miasta Sanoka.</w:t>
      </w:r>
    </w:p>
    <w:p w14:paraId="2967FEA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E0E31" w14:textId="7BA7CEC2" w:rsidR="008B7DEA" w:rsidRDefault="007C757A" w:rsidP="008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5A215D5" w14:textId="2C232912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publikacji w Biuletynie Informacji Publicznej Gminy </w:t>
      </w:r>
      <w:r>
        <w:rPr>
          <w:rFonts w:ascii="Times New Roman" w:hAnsi="Times New Roman" w:cs="Times New Roman"/>
          <w:sz w:val="24"/>
          <w:szCs w:val="24"/>
        </w:rPr>
        <w:t xml:space="preserve">Miasta Sanoka. </w:t>
      </w:r>
    </w:p>
    <w:p w14:paraId="062C3DD6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CE9B8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F33C7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767DF" w14:textId="77777777" w:rsidR="008B7DEA" w:rsidRDefault="000827D5" w:rsidP="008B7DE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EA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3621D68" w14:textId="7C169BC3" w:rsidR="000827D5" w:rsidRPr="008B7DEA" w:rsidRDefault="000827D5" w:rsidP="008B7DE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EA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8B7DEA" w:rsidRPr="008B7DEA">
        <w:rPr>
          <w:rFonts w:ascii="Times New Roman" w:hAnsi="Times New Roman" w:cs="Times New Roman"/>
          <w:b/>
          <w:sz w:val="24"/>
          <w:szCs w:val="24"/>
        </w:rPr>
        <w:t xml:space="preserve">Miasta </w:t>
      </w:r>
    </w:p>
    <w:p w14:paraId="412FC8D5" w14:textId="77777777" w:rsidR="008B7DEA" w:rsidRPr="008B7DEA" w:rsidRDefault="008B7DEA" w:rsidP="008B7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0ED687" w14:textId="0051E806" w:rsidR="000827D5" w:rsidRPr="008B7DEA" w:rsidRDefault="008B7DEA" w:rsidP="008B7D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Andrzej R</w:t>
      </w:r>
      <w:r w:rsidR="000827D5" w:rsidRPr="008B7DEA">
        <w:rPr>
          <w:rFonts w:ascii="Times New Roman" w:hAnsi="Times New Roman" w:cs="Times New Roman"/>
          <w:b/>
          <w:sz w:val="24"/>
          <w:szCs w:val="24"/>
        </w:rPr>
        <w:t>omaniak</w:t>
      </w:r>
    </w:p>
    <w:p w14:paraId="7248D846" w14:textId="77777777" w:rsidR="000827D5" w:rsidRPr="008B7DEA" w:rsidRDefault="000827D5" w:rsidP="000827D5">
      <w:pPr>
        <w:rPr>
          <w:rFonts w:ascii="Times New Roman" w:hAnsi="Times New Roman" w:cs="Times New Roman"/>
          <w:b/>
          <w:sz w:val="24"/>
          <w:szCs w:val="24"/>
        </w:rPr>
      </w:pPr>
      <w:r w:rsidRPr="008B7D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9DF076" w14:textId="5CDEF5F0" w:rsidR="000827D5" w:rsidRPr="003C156A" w:rsidRDefault="003C156A" w:rsidP="003C15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3C156A">
        <w:rPr>
          <w:rFonts w:ascii="Times New Roman" w:hAnsi="Times New Roman" w:cs="Times New Roman"/>
          <w:b/>
        </w:rPr>
        <w:lastRenderedPageBreak/>
        <w:t>Załącznik do Uchwały Nr XLII/357/21</w:t>
      </w:r>
    </w:p>
    <w:p w14:paraId="4AAFFF38" w14:textId="3229854A" w:rsidR="003C156A" w:rsidRPr="003C156A" w:rsidRDefault="003C156A" w:rsidP="003C15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3C156A">
        <w:rPr>
          <w:rFonts w:ascii="Times New Roman" w:hAnsi="Times New Roman" w:cs="Times New Roman"/>
          <w:b/>
        </w:rPr>
        <w:t xml:space="preserve">Rady Miasta Sanoka z dnia 27 kwietnia 2021r. </w:t>
      </w:r>
    </w:p>
    <w:p w14:paraId="3ADD6B4E" w14:textId="77777777" w:rsidR="003C156A" w:rsidRDefault="003C156A" w:rsidP="0008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121701" w14:textId="77777777" w:rsidR="00A443AA" w:rsidRPr="00343AA3" w:rsidRDefault="00A443AA" w:rsidP="0008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1EC29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C1C386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DAD6C" w14:textId="4C0A2289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 dniu </w:t>
      </w:r>
      <w:r w:rsidR="00EB258A">
        <w:rPr>
          <w:rFonts w:ascii="Times New Roman" w:hAnsi="Times New Roman" w:cs="Times New Roman"/>
          <w:sz w:val="24"/>
          <w:szCs w:val="24"/>
        </w:rPr>
        <w:t>1</w:t>
      </w:r>
      <w:r w:rsidR="009657C4">
        <w:rPr>
          <w:rFonts w:ascii="Times New Roman" w:hAnsi="Times New Roman" w:cs="Times New Roman"/>
          <w:sz w:val="24"/>
          <w:szCs w:val="24"/>
        </w:rPr>
        <w:t>6</w:t>
      </w:r>
      <w:r w:rsidR="002F1BA6">
        <w:rPr>
          <w:rFonts w:ascii="Times New Roman" w:hAnsi="Times New Roman" w:cs="Times New Roman"/>
          <w:sz w:val="24"/>
          <w:szCs w:val="24"/>
        </w:rPr>
        <w:t xml:space="preserve"> </w:t>
      </w:r>
      <w:r w:rsidR="006322C8">
        <w:rPr>
          <w:rFonts w:ascii="Times New Roman" w:hAnsi="Times New Roman" w:cs="Times New Roman"/>
          <w:sz w:val="24"/>
          <w:szCs w:val="24"/>
        </w:rPr>
        <w:t>marca</w:t>
      </w:r>
      <w:r w:rsidR="00DD6245">
        <w:rPr>
          <w:rFonts w:ascii="Times New Roman" w:hAnsi="Times New Roman" w:cs="Times New Roman"/>
          <w:sz w:val="24"/>
          <w:szCs w:val="24"/>
        </w:rPr>
        <w:t xml:space="preserve"> 2021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Biura Rady Miasta Sanoka </w:t>
      </w:r>
      <w:r w:rsidRPr="00343AA3">
        <w:rPr>
          <w:rFonts w:ascii="Times New Roman" w:hAnsi="Times New Roman" w:cs="Times New Roman"/>
          <w:sz w:val="24"/>
          <w:szCs w:val="24"/>
        </w:rPr>
        <w:t xml:space="preserve">wpłynęła </w:t>
      </w:r>
      <w:r w:rsidRPr="00E10376">
        <w:rPr>
          <w:rFonts w:ascii="Times New Roman" w:hAnsi="Times New Roman" w:cs="Times New Roman"/>
          <w:sz w:val="24"/>
          <w:szCs w:val="24"/>
        </w:rPr>
        <w:t>petycj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376">
        <w:rPr>
          <w:rFonts w:ascii="Times New Roman" w:hAnsi="Times New Roman" w:cs="Times New Roman"/>
          <w:sz w:val="24"/>
          <w:szCs w:val="24"/>
        </w:rPr>
        <w:t xml:space="preserve"> grupy mieszkańców </w:t>
      </w:r>
      <w:r w:rsidR="00DD6245">
        <w:rPr>
          <w:rFonts w:ascii="Times New Roman" w:hAnsi="Times New Roman" w:cs="Times New Roman"/>
          <w:sz w:val="24"/>
          <w:szCs w:val="24"/>
        </w:rPr>
        <w:t xml:space="preserve">wsi </w:t>
      </w:r>
      <w:r w:rsidR="009657C4" w:rsidRPr="00CF4B29">
        <w:rPr>
          <w:rFonts w:ascii="Times New Roman" w:hAnsi="Times New Roman" w:cs="Times New Roman"/>
          <w:sz w:val="24"/>
          <w:szCs w:val="24"/>
        </w:rPr>
        <w:t>Stróże Małe i Stróże Wielkie</w:t>
      </w:r>
      <w:r w:rsidR="00DD6245">
        <w:rPr>
          <w:rFonts w:ascii="Times New Roman" w:hAnsi="Times New Roman" w:cs="Times New Roman"/>
          <w:sz w:val="24"/>
          <w:szCs w:val="24"/>
        </w:rPr>
        <w:t xml:space="preserve"> gm. Sanok </w:t>
      </w:r>
      <w:r w:rsidR="00DF44E2">
        <w:rPr>
          <w:rFonts w:ascii="Times New Roman" w:hAnsi="Times New Roman" w:cs="Times New Roman"/>
          <w:sz w:val="24"/>
          <w:szCs w:val="24"/>
        </w:rPr>
        <w:t>w sprawie natychmiastowego wstrzymania realizacji procedury zmiany granic administracyjnych miasta Sanoka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303CB" w14:textId="3DEC28AA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Petycja została przekazana do zaopiniowania przez Komisję Skarg, Wniosków i Petycji Rady </w:t>
      </w:r>
      <w:r>
        <w:rPr>
          <w:rFonts w:ascii="Times New Roman" w:hAnsi="Times New Roman" w:cs="Times New Roman"/>
          <w:sz w:val="24"/>
          <w:szCs w:val="24"/>
        </w:rPr>
        <w:t>Miasta Sanoka</w:t>
      </w:r>
      <w:r w:rsidRPr="00343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 xml:space="preserve">Komisja na posiedzeniu </w:t>
      </w:r>
      <w:r>
        <w:rPr>
          <w:rFonts w:ascii="Times New Roman" w:hAnsi="Times New Roman" w:cs="Times New Roman"/>
          <w:sz w:val="24"/>
          <w:szCs w:val="24"/>
        </w:rPr>
        <w:t>po wysłuchaniu przedstawiciel</w:t>
      </w:r>
      <w:r w:rsidR="00DD62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władzy wykonawczej negatywnie</w:t>
      </w:r>
      <w:r w:rsidRPr="00343AA3">
        <w:rPr>
          <w:rFonts w:ascii="Times New Roman" w:hAnsi="Times New Roman" w:cs="Times New Roman"/>
          <w:sz w:val="24"/>
          <w:szCs w:val="24"/>
        </w:rPr>
        <w:t xml:space="preserve"> zaopiniowała wniesioną petycję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26FCA" w14:textId="1E3E0C4B" w:rsidR="00DD6245" w:rsidRDefault="004819FB" w:rsidP="00DC41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9B4">
        <w:rPr>
          <w:rFonts w:ascii="Times New Roman" w:hAnsi="Times New Roman" w:cs="Times New Roman"/>
          <w:sz w:val="24"/>
          <w:szCs w:val="24"/>
        </w:rPr>
        <w:t>Na mocy u</w:t>
      </w:r>
      <w:r w:rsidR="00DD6245" w:rsidRPr="001E29B4">
        <w:rPr>
          <w:rFonts w:ascii="Times New Roman" w:hAnsi="Times New Roman" w:cs="Times New Roman"/>
          <w:sz w:val="24"/>
          <w:szCs w:val="24"/>
        </w:rPr>
        <w:t>chwał</w:t>
      </w:r>
      <w:r w:rsidRPr="001E29B4">
        <w:rPr>
          <w:rFonts w:ascii="Times New Roman" w:hAnsi="Times New Roman" w:cs="Times New Roman"/>
          <w:sz w:val="24"/>
          <w:szCs w:val="24"/>
        </w:rPr>
        <w:t>y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Rady Miasta Sanoka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Nr XXXVII/294/20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z dnia 17 grudnia 2020r.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a podstawie art. 4b ust. 1 pkt 1, art. 5a ust. 1 i 2 oraz art. 40 ust. 2 pkt 1 ustawy z dnia 8 marca 1990 r. o</w:t>
      </w:r>
      <w:r w:rsidR="006006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samorządzie gminnym (t.j. Dz. U. z 2020 r. poz. 713 z późn. zm.)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zainicjowano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procedur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zmiany granic administracyjnych 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, w tym ewentualnego przyłączenia do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obszaru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sołectw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, któr</w:t>
      </w:r>
      <w:r w:rsidR="00AA21EF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 część mieszkańców wystąpiła z przedmiotową petycją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. W</w:t>
      </w:r>
      <w:r w:rsidR="006006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konsekwencji zostały zarządzone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i przeprowadzone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zarówno w Gminie Miasta Sanoka jak i</w:t>
      </w:r>
      <w:r w:rsidR="006006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006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Gminie Sanok konsultacje społeczne z mieszkańcami w tej kwestii. 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§ 8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w/w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uchwały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przeprowadzonych konsultacji Burmistrz Miasta Sanoka złoży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Radzie Miasta Sanoka sprawozdanie na sesji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w dniu 25 marca 2021 r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FF7ED0" w14:textId="4D810A8D" w:rsidR="00DC0354" w:rsidRDefault="007248ED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 w przypadku zmiany granic administracyjnych gmin jest szczegółowo uregulowany w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Rady Ministrów z dnia 9 sierpnia 2001 r. w sprawie trybu postępowania przy składaniu wniosków dotyczących tworzenia, łączenia, dzielenia, znoszenia i</w:t>
      </w:r>
      <w:r w:rsidR="006006B6">
        <w:rPr>
          <w:rFonts w:ascii="Times New Roman" w:hAnsi="Times New Roman" w:cs="Times New Roman"/>
          <w:sz w:val="24"/>
          <w:szCs w:val="24"/>
        </w:rPr>
        <w:t> </w:t>
      </w:r>
      <w:r w:rsidR="00DC0354" w:rsidRPr="00DC0354">
        <w:rPr>
          <w:rFonts w:ascii="Times New Roman" w:hAnsi="Times New Roman" w:cs="Times New Roman"/>
          <w:sz w:val="24"/>
          <w:szCs w:val="24"/>
        </w:rPr>
        <w:t>ustalania granic gmin, nadawania gminie lub miejscowości statusu miasta, ustalania i zmiany nazw gmin i siedzib ich władz oraz dokumentów wymaganych w tych sprawach (Dz. U. z 2014</w:t>
      </w:r>
      <w:r w:rsidR="006006B6">
        <w:rPr>
          <w:rFonts w:ascii="Times New Roman" w:hAnsi="Times New Roman" w:cs="Times New Roman"/>
          <w:sz w:val="24"/>
          <w:szCs w:val="24"/>
        </w:rPr>
        <w:t> </w:t>
      </w:r>
      <w:r w:rsidR="00DC0354" w:rsidRPr="00DC0354"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54" w:rsidRPr="00DC0354">
        <w:rPr>
          <w:rFonts w:ascii="Times New Roman" w:hAnsi="Times New Roman" w:cs="Times New Roman"/>
          <w:sz w:val="24"/>
          <w:szCs w:val="24"/>
        </w:rPr>
        <w:t>poz. 310)</w:t>
      </w:r>
      <w:r w:rsidR="001843E2">
        <w:rPr>
          <w:rFonts w:ascii="Times New Roman" w:hAnsi="Times New Roman" w:cs="Times New Roman"/>
          <w:sz w:val="24"/>
          <w:szCs w:val="24"/>
        </w:rPr>
        <w:t>.</w:t>
      </w:r>
    </w:p>
    <w:p w14:paraId="43863381" w14:textId="15598C20" w:rsidR="006322C8" w:rsidRPr="006322C8" w:rsidRDefault="001843E2" w:rsidP="006322C8">
      <w:pPr>
        <w:jc w:val="both"/>
        <w:rPr>
          <w:rFonts w:ascii="Times New Roman" w:hAnsi="Times New Roman" w:cs="Times New Roman"/>
          <w:sz w:val="24"/>
          <w:szCs w:val="24"/>
        </w:rPr>
      </w:pPr>
      <w:r w:rsidRPr="006322C8">
        <w:rPr>
          <w:rFonts w:ascii="Times New Roman" w:hAnsi="Times New Roman" w:cs="Times New Roman"/>
          <w:sz w:val="24"/>
          <w:szCs w:val="24"/>
        </w:rPr>
        <w:t xml:space="preserve">W/w przepisy określają sposób procedowania w przypadku wniosku gminy o zmianę granic. Procedura ta 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w części będącej w kompetencji Rady Miasta Sanoka zakończyła się </w:t>
      </w:r>
      <w:r w:rsidR="00344C16">
        <w:rPr>
          <w:rFonts w:ascii="Times New Roman" w:hAnsi="Times New Roman" w:cs="Times New Roman"/>
          <w:sz w:val="24"/>
          <w:szCs w:val="24"/>
        </w:rPr>
        <w:t>przyjęcie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m uchwały nr XLI/335/21 z dnia 25 marca 2021 r. </w:t>
      </w:r>
      <w:r w:rsidR="006322C8" w:rsidRPr="006322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wyrażenia opinii w przedmiocie zmiany granic Gminy Miasta Sanoka, a także wystąpienia z wnioskiem dotyczącym opiniowanych zmian terytorialnych. 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>Sołectw</w:t>
      </w:r>
      <w:r w:rsidR="002D5C2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5C22" w:rsidRPr="00CF4B29">
        <w:rPr>
          <w:rFonts w:ascii="Times New Roman" w:hAnsi="Times New Roman" w:cs="Times New Roman"/>
          <w:sz w:val="24"/>
          <w:szCs w:val="24"/>
        </w:rPr>
        <w:t>Stróże Małe i Stróże Wielkie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został</w:t>
      </w:r>
      <w:r w:rsidR="002D5C22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uwzględnione w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wniosku o</w:t>
      </w:r>
      <w:r w:rsidR="006006B6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>zmianę granic administracyj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>nych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Miasta Sanoka zatem 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żądanie 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petycji 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stało się bezprzedmiotowe. </w:t>
      </w:r>
    </w:p>
    <w:p w14:paraId="05AB98D5" w14:textId="4CD7973D" w:rsidR="001843E2" w:rsidRPr="00DC0354" w:rsidRDefault="00747C84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sołectw zgodnie z ustawą o samorządzie gminnym mogli wyrazić swoją opinię w</w:t>
      </w:r>
      <w:r w:rsidR="006006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przedmiotowej sprawie biorąc udział w konsultacjach społecznych rozpisanych w Gminie Sanok zarządzeniem Wójta Gminy Sanok z dnia 9 lutego 2021 r. nr 31/2021 do 7 marca 2021</w:t>
      </w:r>
      <w:r w:rsidR="006006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roku, co też uczynili. </w:t>
      </w:r>
      <w:r w:rsidR="001843E2">
        <w:rPr>
          <w:rFonts w:ascii="Times New Roman" w:hAnsi="Times New Roman" w:cs="Times New Roman"/>
          <w:sz w:val="24"/>
          <w:szCs w:val="24"/>
        </w:rPr>
        <w:t xml:space="preserve">Skoro ustawodawca </w:t>
      </w:r>
      <w:r w:rsidR="000300D1">
        <w:rPr>
          <w:rFonts w:ascii="Times New Roman" w:hAnsi="Times New Roman" w:cs="Times New Roman"/>
          <w:sz w:val="24"/>
          <w:szCs w:val="24"/>
        </w:rPr>
        <w:t xml:space="preserve">w wyczerpujący sposób </w:t>
      </w:r>
      <w:r w:rsidR="001843E2">
        <w:rPr>
          <w:rFonts w:ascii="Times New Roman" w:hAnsi="Times New Roman" w:cs="Times New Roman"/>
          <w:sz w:val="24"/>
          <w:szCs w:val="24"/>
        </w:rPr>
        <w:t>uregulował sposób postępowania w przedmiotowej sprawie</w:t>
      </w:r>
      <w:r w:rsidR="000300D1">
        <w:rPr>
          <w:rFonts w:ascii="Times New Roman" w:hAnsi="Times New Roman" w:cs="Times New Roman"/>
          <w:sz w:val="24"/>
          <w:szCs w:val="24"/>
        </w:rPr>
        <w:t>, w tym określił sposób realizacji praw zainteresowanych mieszkańców sołectw</w:t>
      </w:r>
      <w:r>
        <w:rPr>
          <w:rFonts w:ascii="Times New Roman" w:hAnsi="Times New Roman" w:cs="Times New Roman"/>
          <w:sz w:val="24"/>
          <w:szCs w:val="24"/>
        </w:rPr>
        <w:t xml:space="preserve"> oraz z uwagi na fakt, iż żądanie petycji jest obecnie bezprzedmiotowe</w:t>
      </w:r>
      <w:r w:rsidR="000300D1">
        <w:rPr>
          <w:rFonts w:ascii="Times New Roman" w:hAnsi="Times New Roman" w:cs="Times New Roman"/>
          <w:sz w:val="24"/>
          <w:szCs w:val="24"/>
        </w:rPr>
        <w:t xml:space="preserve"> niezasadne jest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0300D1">
        <w:rPr>
          <w:rFonts w:ascii="Times New Roman" w:hAnsi="Times New Roman" w:cs="Times New Roman"/>
          <w:sz w:val="24"/>
          <w:szCs w:val="24"/>
        </w:rPr>
        <w:t xml:space="preserve">uwzględnienie. </w:t>
      </w:r>
    </w:p>
    <w:p w14:paraId="6E6B6975" w14:textId="77777777" w:rsidR="000827D5" w:rsidRPr="00343AA3" w:rsidRDefault="000827D5" w:rsidP="000827D5">
      <w:pPr>
        <w:rPr>
          <w:rFonts w:ascii="Times New Roman" w:hAnsi="Times New Roman" w:cs="Times New Roman"/>
          <w:sz w:val="24"/>
          <w:szCs w:val="24"/>
        </w:rPr>
      </w:pPr>
    </w:p>
    <w:p w14:paraId="55815DFA" w14:textId="3B4705AC" w:rsidR="00EA54C6" w:rsidRPr="00343AA3" w:rsidRDefault="00EA54C6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4C6" w:rsidRPr="00343AA3" w:rsidSect="003C156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6877D" w14:textId="77777777" w:rsidR="00254978" w:rsidRDefault="00254978" w:rsidP="00E10376">
      <w:pPr>
        <w:spacing w:after="0" w:line="240" w:lineRule="auto"/>
      </w:pPr>
      <w:r>
        <w:separator/>
      </w:r>
    </w:p>
  </w:endnote>
  <w:endnote w:type="continuationSeparator" w:id="0">
    <w:p w14:paraId="3F456D10" w14:textId="77777777" w:rsidR="00254978" w:rsidRDefault="00254978" w:rsidP="00E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DE1C1" w14:textId="77777777" w:rsidR="00254978" w:rsidRDefault="00254978" w:rsidP="00E10376">
      <w:pPr>
        <w:spacing w:after="0" w:line="240" w:lineRule="auto"/>
      </w:pPr>
      <w:r>
        <w:separator/>
      </w:r>
    </w:p>
  </w:footnote>
  <w:footnote w:type="continuationSeparator" w:id="0">
    <w:p w14:paraId="2540328F" w14:textId="77777777" w:rsidR="00254978" w:rsidRDefault="00254978" w:rsidP="00E1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287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212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CBE"/>
    <w:multiLevelType w:val="hybridMultilevel"/>
    <w:tmpl w:val="52707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3C546D"/>
    <w:multiLevelType w:val="hybridMultilevel"/>
    <w:tmpl w:val="380A310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2D926511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0F3"/>
    <w:multiLevelType w:val="hybridMultilevel"/>
    <w:tmpl w:val="938B8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A40EEB"/>
    <w:multiLevelType w:val="hybridMultilevel"/>
    <w:tmpl w:val="B22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2"/>
    <w:rsid w:val="000300D1"/>
    <w:rsid w:val="000827D5"/>
    <w:rsid w:val="000A794E"/>
    <w:rsid w:val="000F4DFB"/>
    <w:rsid w:val="0013035E"/>
    <w:rsid w:val="00130693"/>
    <w:rsid w:val="00163077"/>
    <w:rsid w:val="001843E2"/>
    <w:rsid w:val="001A4ED9"/>
    <w:rsid w:val="001A6EA2"/>
    <w:rsid w:val="001C4033"/>
    <w:rsid w:val="001E29B4"/>
    <w:rsid w:val="002079AC"/>
    <w:rsid w:val="00212D8E"/>
    <w:rsid w:val="00254978"/>
    <w:rsid w:val="00287727"/>
    <w:rsid w:val="002D5C22"/>
    <w:rsid w:val="002F1BA6"/>
    <w:rsid w:val="0030662C"/>
    <w:rsid w:val="00343AA3"/>
    <w:rsid w:val="00344C16"/>
    <w:rsid w:val="00383FD3"/>
    <w:rsid w:val="003C156A"/>
    <w:rsid w:val="00434980"/>
    <w:rsid w:val="00441F36"/>
    <w:rsid w:val="00470C2A"/>
    <w:rsid w:val="004819FB"/>
    <w:rsid w:val="004B07BD"/>
    <w:rsid w:val="004B39AE"/>
    <w:rsid w:val="004B7F96"/>
    <w:rsid w:val="004D5F93"/>
    <w:rsid w:val="004E1443"/>
    <w:rsid w:val="005769B5"/>
    <w:rsid w:val="0059514B"/>
    <w:rsid w:val="005C0D71"/>
    <w:rsid w:val="005D24EE"/>
    <w:rsid w:val="006006B6"/>
    <w:rsid w:val="006322C8"/>
    <w:rsid w:val="006A2162"/>
    <w:rsid w:val="006C437E"/>
    <w:rsid w:val="006E1106"/>
    <w:rsid w:val="006E7D58"/>
    <w:rsid w:val="00705F88"/>
    <w:rsid w:val="007231E3"/>
    <w:rsid w:val="007248ED"/>
    <w:rsid w:val="00747C84"/>
    <w:rsid w:val="00764652"/>
    <w:rsid w:val="007753BA"/>
    <w:rsid w:val="0078178D"/>
    <w:rsid w:val="007C757A"/>
    <w:rsid w:val="007E62BA"/>
    <w:rsid w:val="007F0941"/>
    <w:rsid w:val="007F6C66"/>
    <w:rsid w:val="007F7822"/>
    <w:rsid w:val="008A4282"/>
    <w:rsid w:val="008A7C88"/>
    <w:rsid w:val="008B7DEA"/>
    <w:rsid w:val="008C58C9"/>
    <w:rsid w:val="00937259"/>
    <w:rsid w:val="009657C4"/>
    <w:rsid w:val="009D4DDE"/>
    <w:rsid w:val="009D556E"/>
    <w:rsid w:val="00A443AA"/>
    <w:rsid w:val="00AA21EF"/>
    <w:rsid w:val="00AF3ACA"/>
    <w:rsid w:val="00B06719"/>
    <w:rsid w:val="00B13B06"/>
    <w:rsid w:val="00B3191A"/>
    <w:rsid w:val="00B93358"/>
    <w:rsid w:val="00C1716C"/>
    <w:rsid w:val="00C25FAD"/>
    <w:rsid w:val="00C462BB"/>
    <w:rsid w:val="00C84755"/>
    <w:rsid w:val="00CD6F28"/>
    <w:rsid w:val="00CF4B29"/>
    <w:rsid w:val="00D17CF5"/>
    <w:rsid w:val="00D37C73"/>
    <w:rsid w:val="00D43431"/>
    <w:rsid w:val="00D55E45"/>
    <w:rsid w:val="00D832CE"/>
    <w:rsid w:val="00DC0354"/>
    <w:rsid w:val="00DC41DF"/>
    <w:rsid w:val="00DD6245"/>
    <w:rsid w:val="00DF44E2"/>
    <w:rsid w:val="00E057F3"/>
    <w:rsid w:val="00E10376"/>
    <w:rsid w:val="00E51EED"/>
    <w:rsid w:val="00E570E0"/>
    <w:rsid w:val="00EA54C6"/>
    <w:rsid w:val="00EB258A"/>
    <w:rsid w:val="00EC52AC"/>
    <w:rsid w:val="00F42DC8"/>
    <w:rsid w:val="00F719CD"/>
    <w:rsid w:val="00F84710"/>
    <w:rsid w:val="00F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CD6"/>
  <w15:chartTrackingRefBased/>
  <w15:docId w15:val="{1078CD2E-0ABF-43C9-BFC1-E870A96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2C8"/>
    <w:pPr>
      <w:keepNext/>
      <w:keepLines/>
      <w:suppressAutoHyphen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59514B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76"/>
    <w:rPr>
      <w:vertAlign w:val="superscript"/>
    </w:rPr>
  </w:style>
  <w:style w:type="character" w:customStyle="1" w:styleId="alb">
    <w:name w:val="a_lb"/>
    <w:basedOn w:val="Domylnaczcionkaakapitu"/>
    <w:rsid w:val="007F0941"/>
  </w:style>
  <w:style w:type="character" w:customStyle="1" w:styleId="alb-s">
    <w:name w:val="a_lb-s"/>
    <w:basedOn w:val="Domylnaczcionkaakapitu"/>
    <w:rsid w:val="007F0941"/>
  </w:style>
  <w:style w:type="character" w:styleId="Pogrubienie">
    <w:name w:val="Strong"/>
    <w:basedOn w:val="Domylnaczcionkaakapitu"/>
    <w:uiPriority w:val="22"/>
    <w:qFormat/>
    <w:rsid w:val="00434980"/>
    <w:rPr>
      <w:b/>
      <w:bCs/>
    </w:rPr>
  </w:style>
  <w:style w:type="paragraph" w:customStyle="1" w:styleId="Default">
    <w:name w:val="Default"/>
    <w:rsid w:val="00441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F36"/>
    <w:pPr>
      <w:ind w:left="720"/>
      <w:contextualSpacing/>
    </w:pPr>
  </w:style>
  <w:style w:type="paragraph" w:styleId="Bezodstpw">
    <w:name w:val="No Spacing"/>
    <w:uiPriority w:val="1"/>
    <w:qFormat/>
    <w:rsid w:val="00DD6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32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B7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Wilusz</dc:creator>
  <cp:keywords/>
  <dc:description/>
  <cp:lastModifiedBy>Aneta Kempa</cp:lastModifiedBy>
  <cp:revision>10</cp:revision>
  <cp:lastPrinted>2021-04-28T07:08:00Z</cp:lastPrinted>
  <dcterms:created xsi:type="dcterms:W3CDTF">2021-04-19T12:42:00Z</dcterms:created>
  <dcterms:modified xsi:type="dcterms:W3CDTF">2021-04-28T07:08:00Z</dcterms:modified>
</cp:coreProperties>
</file>