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3854E605" w:rsidR="00717B71" w:rsidRPr="00717B71" w:rsidRDefault="00BF54B2" w:rsidP="00717B71">
      <w:pPr>
        <w:suppressAutoHyphens w:val="0"/>
        <w:spacing w:after="0" w:line="276"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24"/>
          <w:lang w:eastAsia="ar-SA"/>
        </w:rPr>
        <w:t xml:space="preserve">  </w:t>
      </w:r>
      <w:r w:rsidR="00717B71" w:rsidRPr="00717B71">
        <w:rPr>
          <w:rFonts w:ascii="Times New Roman" w:eastAsia="Times New Roman" w:hAnsi="Times New Roman" w:cs="Times New Roman"/>
          <w:kern w:val="1"/>
          <w:sz w:val="24"/>
          <w:szCs w:val="24"/>
          <w:lang w:eastAsia="ar-SA"/>
        </w:rPr>
        <w:t>Znak sprawy: BZP.271.</w:t>
      </w:r>
      <w:r w:rsidR="001E7398">
        <w:rPr>
          <w:rFonts w:ascii="Times New Roman" w:eastAsia="Times New Roman" w:hAnsi="Times New Roman" w:cs="Times New Roman"/>
          <w:kern w:val="1"/>
          <w:sz w:val="24"/>
          <w:szCs w:val="24"/>
          <w:lang w:eastAsia="ar-SA"/>
        </w:rPr>
        <w:t>5</w:t>
      </w:r>
      <w:r w:rsidR="00717B71" w:rsidRPr="00717B71">
        <w:rPr>
          <w:rFonts w:ascii="Times New Roman" w:eastAsia="Times New Roman" w:hAnsi="Times New Roman" w:cs="Times New Roman"/>
          <w:kern w:val="1"/>
          <w:sz w:val="24"/>
          <w:szCs w:val="24"/>
          <w:lang w:eastAsia="ar-SA"/>
        </w:rPr>
        <w:t>.2021</w:t>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r w:rsidR="00717B71"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CC92D18" w14:textId="3D1BD114" w:rsidR="00717B71" w:rsidRPr="00717B71" w:rsidRDefault="00717B71" w:rsidP="001E7398">
      <w:pPr>
        <w:suppressAutoHyphens w:val="0"/>
        <w:spacing w:after="0" w:line="276" w:lineRule="auto"/>
        <w:jc w:val="both"/>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1E7398" w:rsidRPr="001E7398">
        <w:rPr>
          <w:rFonts w:ascii="Times New Roman" w:eastAsia="Calibri" w:hAnsi="Times New Roman" w:cs="Times New Roman"/>
          <w:b/>
          <w:sz w:val="24"/>
          <w:szCs w:val="24"/>
        </w:rPr>
        <w:t>„Wykonanie remontu obiektu mostowego w ciągu drogi gminnej nr 117095R ul. Głowackiego w Sanoku”</w:t>
      </w: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26C0B259"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1E7398">
        <w:rPr>
          <w:rFonts w:ascii="Times New Roman" w:eastAsia="Times New Roman" w:hAnsi="Times New Roman" w:cs="Times New Roman"/>
          <w:bCs/>
          <w:sz w:val="24"/>
          <w:szCs w:val="24"/>
          <w:lang w:eastAsia="pl-PL"/>
        </w:rPr>
        <w:t>6</w:t>
      </w:r>
      <w:r w:rsidRPr="00577EFC">
        <w:rPr>
          <w:rFonts w:ascii="Times New Roman" w:eastAsia="Times New Roman" w:hAnsi="Times New Roman" w:cs="Times New Roman"/>
          <w:bCs/>
          <w:sz w:val="24"/>
          <w:szCs w:val="24"/>
          <w:lang w:eastAsia="pl-PL"/>
        </w:rPr>
        <w:t>.0</w:t>
      </w:r>
      <w:r w:rsidR="001E7398">
        <w:rPr>
          <w:rFonts w:ascii="Times New Roman" w:eastAsia="Times New Roman" w:hAnsi="Times New Roman" w:cs="Times New Roman"/>
          <w:bCs/>
          <w:sz w:val="24"/>
          <w:szCs w:val="24"/>
          <w:lang w:eastAsia="pl-PL"/>
        </w:rPr>
        <w:t>5</w:t>
      </w:r>
      <w:r w:rsidRPr="00577EFC">
        <w:rPr>
          <w:rFonts w:ascii="Times New Roman" w:eastAsia="Times New Roman" w:hAnsi="Times New Roman" w:cs="Times New Roman"/>
          <w:bCs/>
          <w:sz w:val="24"/>
          <w:szCs w:val="24"/>
          <w:lang w:eastAsia="pl-PL"/>
        </w:rPr>
        <w:t>.2021r.</w:t>
      </w:r>
      <w:r w:rsidRPr="001B68B3">
        <w:rPr>
          <w:rFonts w:ascii="Times New Roman" w:eastAsia="Times New Roman" w:hAnsi="Times New Roman" w:cs="Times New Roman"/>
          <w:bCs/>
          <w:color w:val="FF0000"/>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13D7A5FD" w:rsidR="00717B71" w:rsidRPr="004C7EC5" w:rsidRDefault="001E7398" w:rsidP="004C7EC5">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28</w:t>
            </w:r>
            <w:r w:rsidR="00FD542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05</w:t>
            </w:r>
            <w:r w:rsidR="00717B71" w:rsidRPr="004C7EC5">
              <w:rPr>
                <w:rFonts w:ascii="Times New Roman" w:eastAsia="Times New Roman" w:hAnsi="Times New Roman" w:cs="Times New Roman"/>
                <w:b/>
                <w:bCs/>
                <w:sz w:val="24"/>
                <w:szCs w:val="24"/>
                <w:lang w:eastAsia="pl-PL"/>
              </w:rPr>
              <w:t>.202</w:t>
            </w:r>
            <w:r w:rsidR="004C7EC5" w:rsidRPr="004C7EC5">
              <w:rPr>
                <w:rFonts w:ascii="Times New Roman" w:eastAsia="Times New Roman" w:hAnsi="Times New Roman" w:cs="Times New Roman"/>
                <w:b/>
                <w:bCs/>
                <w:sz w:val="24"/>
                <w:szCs w:val="24"/>
                <w:lang w:eastAsia="pl-PL"/>
              </w:rPr>
              <w:t>1</w:t>
            </w:r>
            <w:r w:rsidR="00717B71" w:rsidRPr="004C7EC5">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65B26BBB" w:rsidR="00717B71" w:rsidRPr="004C7EC5" w:rsidRDefault="001E7398" w:rsidP="001E7398">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28</w:t>
            </w:r>
            <w:r w:rsidR="006306D5">
              <w:rPr>
                <w:rFonts w:ascii="Times New Roman" w:eastAsia="Times New Roman" w:hAnsi="Times New Roman" w:cs="Times New Roman"/>
                <w:b/>
                <w:bCs/>
                <w:sz w:val="24"/>
                <w:szCs w:val="24"/>
                <w:lang w:eastAsia="pl-PL"/>
              </w:rPr>
              <w:t>.</w:t>
            </w:r>
            <w:r w:rsidR="00577EFC">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5</w:t>
            </w:r>
            <w:r w:rsidR="004C7EC5" w:rsidRPr="004C7EC5">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75B1C292" w:rsidR="00717B71" w:rsidRPr="004C7EC5" w:rsidRDefault="001E7398" w:rsidP="001E7398">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28</w:t>
            </w:r>
            <w:r w:rsidR="006306D5">
              <w:rPr>
                <w:rFonts w:ascii="Times New Roman" w:eastAsia="Times New Roman" w:hAnsi="Times New Roman" w:cs="Times New Roman"/>
                <w:b/>
                <w:bCs/>
                <w:sz w:val="24"/>
                <w:szCs w:val="24"/>
                <w:lang w:eastAsia="pl-PL"/>
              </w:rPr>
              <w:t>.</w:t>
            </w:r>
            <w:r w:rsidR="004C7EC5" w:rsidRPr="004C7EC5">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5</w:t>
            </w:r>
            <w:r w:rsidR="004C7EC5" w:rsidRPr="004C7EC5">
              <w:rPr>
                <w:rFonts w:ascii="Times New Roman" w:eastAsia="Times New Roman" w:hAnsi="Times New Roman" w:cs="Times New Roman"/>
                <w:b/>
                <w:bCs/>
                <w:sz w:val="24"/>
                <w:szCs w:val="24"/>
                <w:lang w:eastAsia="pl-PL"/>
              </w:rPr>
              <w:t>.2021  godz. 11.00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E54995">
      <w:pPr>
        <w:pStyle w:val="Akapitzlist"/>
        <w:numPr>
          <w:ilvl w:val="0"/>
          <w:numId w:val="1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E54995">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E54995">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E54995">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E54995">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E54995">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E54995">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E54995">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E54995">
      <w:pPr>
        <w:pStyle w:val="Akapitzlist"/>
        <w:numPr>
          <w:ilvl w:val="1"/>
          <w:numId w:val="1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E54995">
      <w:pPr>
        <w:pStyle w:val="Akapitzlist"/>
        <w:numPr>
          <w:ilvl w:val="1"/>
          <w:numId w:val="1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Default="00717B71" w:rsidP="00E54995">
      <w:pPr>
        <w:pStyle w:val="Akapitzlist"/>
        <w:numPr>
          <w:ilvl w:val="0"/>
          <w:numId w:val="1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7BB3D700" w14:textId="77777777" w:rsidR="00D05F8A" w:rsidRPr="001F701C" w:rsidRDefault="00D05F8A" w:rsidP="00D05F8A">
      <w:pPr>
        <w:pStyle w:val="Akapitzlist"/>
        <w:spacing w:before="360" w:after="240" w:line="276" w:lineRule="auto"/>
        <w:rPr>
          <w:rFonts w:ascii="Times New Roman" w:eastAsia="Times New Roman" w:hAnsi="Times New Roman" w:cs="Times New Roman"/>
          <w:b/>
          <w:bCs/>
          <w:sz w:val="26"/>
          <w:szCs w:val="26"/>
          <w:lang w:eastAsia="ar-SA"/>
        </w:rPr>
      </w:pPr>
    </w:p>
    <w:p w14:paraId="14398CEE" w14:textId="77777777" w:rsidR="00D05F8A" w:rsidRDefault="001E7398" w:rsidP="00E54995">
      <w:pPr>
        <w:pStyle w:val="Akapitzlist"/>
        <w:numPr>
          <w:ilvl w:val="1"/>
          <w:numId w:val="37"/>
        </w:numPr>
        <w:suppressAutoHyphens w:val="0"/>
        <w:spacing w:line="259" w:lineRule="auto"/>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Przedmiotem zamówienia jest „</w:t>
      </w:r>
      <w:bookmarkStart w:id="0" w:name="_Hlk70444550"/>
      <w:r w:rsidRPr="00D05F8A">
        <w:rPr>
          <w:rFonts w:ascii="Times New Roman" w:eastAsia="Calibri" w:hAnsi="Times New Roman" w:cs="Times New Roman"/>
          <w:sz w:val="24"/>
          <w:szCs w:val="24"/>
        </w:rPr>
        <w:t>Wykonanie remontu obiektu mostowego w ciągu drogi gminnej nr 117095R ul. Głowackiego w Sanoku</w:t>
      </w:r>
      <w:bookmarkEnd w:id="0"/>
      <w:r w:rsidRPr="00D05F8A">
        <w:rPr>
          <w:rFonts w:ascii="Times New Roman" w:eastAsia="Calibri" w:hAnsi="Times New Roman" w:cs="Times New Roman"/>
          <w:sz w:val="24"/>
          <w:szCs w:val="24"/>
        </w:rPr>
        <w:t>”</w:t>
      </w:r>
    </w:p>
    <w:p w14:paraId="07EB3FEC" w14:textId="77777777" w:rsidR="00F420BD" w:rsidRDefault="00D05F8A" w:rsidP="00F420BD">
      <w:pPr>
        <w:pStyle w:val="Akapitzlist"/>
        <w:numPr>
          <w:ilvl w:val="2"/>
          <w:numId w:val="37"/>
        </w:numPr>
        <w:suppressAutoHyphens w:val="0"/>
        <w:spacing w:line="259" w:lineRule="auto"/>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Obiekt zlokalizowany jest w ciągu drogi gminnej nr 117095R na</w:t>
      </w:r>
      <w:r w:rsidR="00F5030D">
        <w:rPr>
          <w:rFonts w:ascii="Times New Roman" w:eastAsia="Calibri" w:hAnsi="Times New Roman" w:cs="Times New Roman"/>
          <w:sz w:val="24"/>
          <w:szCs w:val="24"/>
        </w:rPr>
        <w:t xml:space="preserve"> działce gminnej nr 3360 przez P</w:t>
      </w:r>
      <w:r w:rsidRPr="00D05F8A">
        <w:rPr>
          <w:rFonts w:ascii="Times New Roman" w:eastAsia="Calibri" w:hAnsi="Times New Roman" w:cs="Times New Roman"/>
          <w:sz w:val="24"/>
          <w:szCs w:val="24"/>
        </w:rPr>
        <w:t xml:space="preserve">otok </w:t>
      </w:r>
      <w:r w:rsidR="00F5030D">
        <w:rPr>
          <w:rFonts w:ascii="Times New Roman" w:eastAsia="Calibri" w:hAnsi="Times New Roman" w:cs="Times New Roman"/>
          <w:sz w:val="24"/>
          <w:szCs w:val="24"/>
        </w:rPr>
        <w:t>Płowiecki</w:t>
      </w:r>
      <w:r w:rsidRPr="00D05F8A">
        <w:rPr>
          <w:rFonts w:ascii="Times New Roman" w:eastAsia="Calibri" w:hAnsi="Times New Roman" w:cs="Times New Roman"/>
          <w:sz w:val="24"/>
          <w:szCs w:val="24"/>
        </w:rPr>
        <w:t xml:space="preserve"> w m. Sanok</w:t>
      </w:r>
    </w:p>
    <w:p w14:paraId="58202C47" w14:textId="66FFF1CF" w:rsidR="00D05F8A" w:rsidRPr="00F420BD" w:rsidRDefault="00D05F8A" w:rsidP="00F420BD">
      <w:pPr>
        <w:pStyle w:val="Akapitzlist"/>
        <w:numPr>
          <w:ilvl w:val="2"/>
          <w:numId w:val="37"/>
        </w:numPr>
        <w:suppressAutoHyphens w:val="0"/>
        <w:spacing w:line="259" w:lineRule="auto"/>
        <w:jc w:val="both"/>
        <w:rPr>
          <w:rFonts w:ascii="Times New Roman" w:eastAsia="Calibri" w:hAnsi="Times New Roman" w:cs="Times New Roman"/>
          <w:sz w:val="24"/>
          <w:szCs w:val="24"/>
        </w:rPr>
      </w:pPr>
      <w:r w:rsidRPr="00F420BD">
        <w:rPr>
          <w:rFonts w:ascii="Times New Roman" w:eastAsia="Calibri" w:hAnsi="Times New Roman" w:cs="Times New Roman"/>
          <w:sz w:val="24"/>
          <w:szCs w:val="24"/>
        </w:rPr>
        <w:t xml:space="preserve">Zakres prac obejmuje: </w:t>
      </w:r>
    </w:p>
    <w:p w14:paraId="654F94C1" w14:textId="77777777" w:rsidR="00D05F8A" w:rsidRPr="00D05F8A" w:rsidRDefault="00D05F8A" w:rsidP="00E54995">
      <w:pPr>
        <w:numPr>
          <w:ilvl w:val="0"/>
          <w:numId w:val="35"/>
        </w:numPr>
        <w:spacing w:line="259" w:lineRule="auto"/>
        <w:ind w:left="993" w:hanging="142"/>
        <w:contextualSpacing/>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Wykonanie remontu mostu (wzmocnienie konstrukcji mostu wraz z odbudową przyczółków i infrastrukturą towarzyszącą).</w:t>
      </w:r>
    </w:p>
    <w:p w14:paraId="390A9EB5" w14:textId="3D8127B9" w:rsidR="00D05F8A" w:rsidRPr="00D05F8A" w:rsidRDefault="00D05F8A" w:rsidP="00E54995">
      <w:pPr>
        <w:numPr>
          <w:ilvl w:val="0"/>
          <w:numId w:val="35"/>
        </w:numPr>
        <w:spacing w:line="259" w:lineRule="auto"/>
        <w:ind w:left="993" w:hanging="142"/>
        <w:contextualSpacing/>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Wzmocnienie części przelotowej mostu poprzez zamontowanie konstrukcji stalowej z blach</w:t>
      </w:r>
      <w:r>
        <w:rPr>
          <w:rFonts w:ascii="Times New Roman" w:eastAsia="Calibri" w:hAnsi="Times New Roman" w:cs="Times New Roman"/>
          <w:sz w:val="24"/>
          <w:szCs w:val="24"/>
        </w:rPr>
        <w:t xml:space="preserve"> falistych typu (np. </w:t>
      </w:r>
      <w:proofErr w:type="spellStart"/>
      <w:r>
        <w:rPr>
          <w:rFonts w:ascii="Times New Roman" w:eastAsia="Calibri" w:hAnsi="Times New Roman" w:cs="Times New Roman"/>
          <w:sz w:val="24"/>
          <w:szCs w:val="24"/>
        </w:rPr>
        <w:t>MultiPlate</w:t>
      </w:r>
      <w:proofErr w:type="spellEnd"/>
      <w:r w:rsidRPr="00D05F8A">
        <w:rPr>
          <w:rFonts w:ascii="Times New Roman" w:eastAsia="Calibri" w:hAnsi="Times New Roman" w:cs="Times New Roman"/>
          <w:sz w:val="24"/>
          <w:szCs w:val="24"/>
        </w:rPr>
        <w:t xml:space="preserve"> lub równoważnych</w:t>
      </w:r>
      <w:r>
        <w:rPr>
          <w:rFonts w:ascii="Times New Roman" w:eastAsia="Calibri" w:hAnsi="Times New Roman" w:cs="Times New Roman"/>
          <w:sz w:val="24"/>
          <w:szCs w:val="24"/>
        </w:rPr>
        <w:t>)</w:t>
      </w:r>
      <w:r w:rsidRPr="00D05F8A">
        <w:rPr>
          <w:rFonts w:ascii="Times New Roman" w:eastAsia="Calibri" w:hAnsi="Times New Roman" w:cs="Times New Roman"/>
          <w:sz w:val="24"/>
          <w:szCs w:val="24"/>
        </w:rPr>
        <w:t>, lub konstrukcji betonowej/żelbetowej;</w:t>
      </w:r>
    </w:p>
    <w:p w14:paraId="6777637D" w14:textId="77777777" w:rsidR="00D05F8A" w:rsidRPr="00D05F8A" w:rsidRDefault="00D05F8A" w:rsidP="00E54995">
      <w:pPr>
        <w:numPr>
          <w:ilvl w:val="0"/>
          <w:numId w:val="35"/>
        </w:numPr>
        <w:spacing w:line="259" w:lineRule="auto"/>
        <w:ind w:left="993" w:hanging="142"/>
        <w:contextualSpacing/>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Dostosowanie balustrad do wymogów technicznych.</w:t>
      </w:r>
    </w:p>
    <w:p w14:paraId="6A30952A" w14:textId="77777777" w:rsidR="00D05F8A" w:rsidRPr="00D05F8A" w:rsidRDefault="00D05F8A" w:rsidP="00E54995">
      <w:pPr>
        <w:numPr>
          <w:ilvl w:val="0"/>
          <w:numId w:val="35"/>
        </w:numPr>
        <w:spacing w:line="259" w:lineRule="auto"/>
        <w:ind w:left="993" w:hanging="142"/>
        <w:contextualSpacing/>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 xml:space="preserve">Kompleksowe wykonanie niezbędnej dokumentacji projektowej w przypadku, gdy będzie wymagana oraz wykonanie na jej podstawie robót budowlanych. </w:t>
      </w:r>
    </w:p>
    <w:p w14:paraId="64D75588" w14:textId="77777777" w:rsidR="00D05F8A" w:rsidRPr="00D05F8A" w:rsidRDefault="00D05F8A" w:rsidP="00E54995">
      <w:pPr>
        <w:numPr>
          <w:ilvl w:val="0"/>
          <w:numId w:val="35"/>
        </w:numPr>
        <w:spacing w:line="259" w:lineRule="auto"/>
        <w:ind w:left="993" w:hanging="142"/>
        <w:contextualSpacing/>
        <w:rPr>
          <w:rFonts w:ascii="Times New Roman" w:eastAsia="Calibri" w:hAnsi="Times New Roman" w:cs="Times New Roman"/>
          <w:sz w:val="24"/>
          <w:szCs w:val="24"/>
        </w:rPr>
      </w:pPr>
      <w:r w:rsidRPr="00D05F8A">
        <w:rPr>
          <w:rFonts w:ascii="Times New Roman" w:eastAsia="Calibri" w:hAnsi="Times New Roman" w:cs="Times New Roman"/>
          <w:sz w:val="24"/>
          <w:szCs w:val="24"/>
        </w:rPr>
        <w:t>Opracowanie i wprowadzenie tymczasowej organizacji ruchu na czas remontu.</w:t>
      </w:r>
    </w:p>
    <w:p w14:paraId="33F9241D" w14:textId="384CA45D" w:rsidR="00D05F8A" w:rsidRPr="00D05F8A" w:rsidRDefault="00D05F8A" w:rsidP="00E54995">
      <w:pPr>
        <w:numPr>
          <w:ilvl w:val="0"/>
          <w:numId w:val="35"/>
        </w:numPr>
        <w:spacing w:line="259" w:lineRule="auto"/>
        <w:ind w:left="993" w:hanging="142"/>
        <w:contextualSpacing/>
        <w:rPr>
          <w:rFonts w:ascii="Times New Roman" w:eastAsia="Calibri" w:hAnsi="Times New Roman" w:cs="Times New Roman"/>
          <w:sz w:val="24"/>
          <w:szCs w:val="24"/>
        </w:rPr>
      </w:pPr>
      <w:r w:rsidRPr="00D05F8A">
        <w:rPr>
          <w:rFonts w:ascii="Times New Roman" w:eastAsia="Calibri" w:hAnsi="Times New Roman" w:cs="Times New Roman"/>
          <w:sz w:val="24"/>
          <w:szCs w:val="24"/>
        </w:rPr>
        <w:lastRenderedPageBreak/>
        <w:t>Inne niewymienione wyżej roboty i czynnośc</w:t>
      </w:r>
      <w:r>
        <w:rPr>
          <w:rFonts w:ascii="Times New Roman" w:eastAsia="Calibri" w:hAnsi="Times New Roman" w:cs="Times New Roman"/>
          <w:sz w:val="24"/>
          <w:szCs w:val="24"/>
        </w:rPr>
        <w:t>i opisane w załącznikach oraz S</w:t>
      </w:r>
      <w:r w:rsidRPr="00D05F8A">
        <w:rPr>
          <w:rFonts w:ascii="Times New Roman" w:eastAsia="Calibri" w:hAnsi="Times New Roman" w:cs="Times New Roman"/>
          <w:sz w:val="24"/>
          <w:szCs w:val="24"/>
        </w:rPr>
        <w:t>WZ.</w:t>
      </w:r>
    </w:p>
    <w:p w14:paraId="322CD509" w14:textId="77777777" w:rsidR="00F420BD" w:rsidRDefault="00D05F8A" w:rsidP="00F420BD">
      <w:pPr>
        <w:pStyle w:val="Akapitzlist"/>
        <w:numPr>
          <w:ilvl w:val="2"/>
          <w:numId w:val="37"/>
        </w:numPr>
        <w:spacing w:line="259" w:lineRule="auto"/>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W przypadku, gdy w opisie przedmiotu zamówienia występuje wskazanie znaków towarowych lub pochodzenia, Zamawiający informuje, iż zapis ten jest jedynie określeniem minimalnych parametrów i stanowi wskazanie dla Wykonawcy, jakie cechy powinny posiadać materiały użyte do realizacji przedmiotu zamówienia. Zamawiający dopuszcza realizację zamówienia poprzez zastosowanie materiałów równoważnych. Zamawiający przez podanie nazw własnych produktów, określa minimalne parametry techniczne, cechy użytkowe oraz jakościowe, jakim powinny odpowiadać materiały równoważne, aby spełniały stawiane wymagania.</w:t>
      </w:r>
    </w:p>
    <w:p w14:paraId="106FCC9F" w14:textId="7CF58558" w:rsidR="00D05F8A" w:rsidRPr="00F420BD" w:rsidRDefault="00D05F8A" w:rsidP="00F420BD">
      <w:pPr>
        <w:pStyle w:val="Akapitzlist"/>
        <w:numPr>
          <w:ilvl w:val="2"/>
          <w:numId w:val="37"/>
        </w:numPr>
        <w:spacing w:line="259" w:lineRule="auto"/>
        <w:jc w:val="both"/>
        <w:rPr>
          <w:rFonts w:ascii="Times New Roman" w:eastAsia="Calibri" w:hAnsi="Times New Roman" w:cs="Times New Roman"/>
          <w:sz w:val="24"/>
          <w:szCs w:val="24"/>
        </w:rPr>
      </w:pPr>
      <w:r w:rsidRPr="00F420BD">
        <w:rPr>
          <w:rFonts w:ascii="Times New Roman" w:eastAsia="Calibri" w:hAnsi="Times New Roman" w:cs="Times New Roman"/>
          <w:sz w:val="24"/>
          <w:szCs w:val="24"/>
        </w:rPr>
        <w:t>W zakres przedmiotu zamówienia i w koszty oferowanej ceny wchodzą również wszelkie niezbędne:</w:t>
      </w:r>
    </w:p>
    <w:p w14:paraId="2C09A44A" w14:textId="77777777" w:rsidR="00D05F8A" w:rsidRPr="00D05F8A" w:rsidRDefault="00D05F8A" w:rsidP="00E54995">
      <w:pPr>
        <w:numPr>
          <w:ilvl w:val="0"/>
          <w:numId w:val="36"/>
        </w:numPr>
        <w:spacing w:line="259" w:lineRule="auto"/>
        <w:ind w:left="993" w:hanging="142"/>
        <w:contextualSpacing/>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uzgodnienia (np. z Wodami Polskimi, PKP, Powiatowym Zarządem Dróg w Sanoku i inne),</w:t>
      </w:r>
    </w:p>
    <w:p w14:paraId="08F06B06" w14:textId="77777777" w:rsidR="00D05F8A" w:rsidRPr="00D05F8A" w:rsidRDefault="00D05F8A" w:rsidP="00E54995">
      <w:pPr>
        <w:numPr>
          <w:ilvl w:val="0"/>
          <w:numId w:val="36"/>
        </w:numPr>
        <w:spacing w:line="259" w:lineRule="auto"/>
        <w:ind w:left="993" w:hanging="142"/>
        <w:contextualSpacing/>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decyzje (np. o ustaleniu lokalizacji inwestycji celu publicznego, o środowiskowych uwarunkowaniach realizacji przedsięwzięcia, pozwolenie wodno-prawne),</w:t>
      </w:r>
    </w:p>
    <w:p w14:paraId="0A468B3E" w14:textId="77777777" w:rsidR="00D05F8A" w:rsidRPr="00D05F8A" w:rsidRDefault="00D05F8A" w:rsidP="00E54995">
      <w:pPr>
        <w:numPr>
          <w:ilvl w:val="0"/>
          <w:numId w:val="36"/>
        </w:numPr>
        <w:spacing w:line="259" w:lineRule="auto"/>
        <w:ind w:left="993" w:hanging="142"/>
        <w:contextualSpacing/>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pozwolenia</w:t>
      </w:r>
    </w:p>
    <w:p w14:paraId="22301E53" w14:textId="77777777" w:rsidR="00D05F8A" w:rsidRDefault="00D05F8A" w:rsidP="00E54995">
      <w:pPr>
        <w:numPr>
          <w:ilvl w:val="0"/>
          <w:numId w:val="36"/>
        </w:numPr>
        <w:spacing w:line="259" w:lineRule="auto"/>
        <w:ind w:left="993" w:hanging="142"/>
        <w:contextualSpacing/>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postanowienia (np. o odstąpieniu od przeprowadzania oceny oddziaływania przedsięwzięcia na środowisko) i opinie niezbędne do uzyskania decyzji zatwierdzającej projekt budowlany i udzielającej pozwolenia na budowę.</w:t>
      </w:r>
    </w:p>
    <w:p w14:paraId="73390B5D" w14:textId="71B30678" w:rsidR="00D05F8A" w:rsidRPr="00D05F8A" w:rsidRDefault="00D05F8A" w:rsidP="00F420BD">
      <w:pPr>
        <w:pStyle w:val="Akapitzlist"/>
        <w:numPr>
          <w:ilvl w:val="2"/>
          <w:numId w:val="37"/>
        </w:numPr>
        <w:spacing w:line="259" w:lineRule="auto"/>
        <w:jc w:val="both"/>
        <w:rPr>
          <w:rFonts w:ascii="Times New Roman" w:eastAsia="Calibri" w:hAnsi="Times New Roman" w:cs="Times New Roman"/>
          <w:sz w:val="24"/>
          <w:szCs w:val="24"/>
        </w:rPr>
      </w:pPr>
      <w:r w:rsidRPr="00D05F8A">
        <w:rPr>
          <w:rFonts w:ascii="Times New Roman" w:eastAsia="Calibri" w:hAnsi="Times New Roman" w:cs="Times New Roman"/>
          <w:sz w:val="24"/>
          <w:szCs w:val="24"/>
        </w:rPr>
        <w:t xml:space="preserve">Parametry techniczne mostu: </w:t>
      </w:r>
    </w:p>
    <w:p w14:paraId="6E75D955"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1.</w:t>
      </w:r>
      <w:r w:rsidRPr="00D05F8A">
        <w:rPr>
          <w:rFonts w:ascii="Times New Roman" w:eastAsia="Calibri" w:hAnsi="Times New Roman" w:cs="Times New Roman"/>
          <w:sz w:val="24"/>
          <w:szCs w:val="24"/>
        </w:rPr>
        <w:tab/>
        <w:t xml:space="preserve">Długość obiektu (długość łuku): 10,74 m </w:t>
      </w:r>
    </w:p>
    <w:p w14:paraId="3A1F771C"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2.</w:t>
      </w:r>
      <w:r w:rsidRPr="00D05F8A">
        <w:rPr>
          <w:rFonts w:ascii="Times New Roman" w:eastAsia="Calibri" w:hAnsi="Times New Roman" w:cs="Times New Roman"/>
          <w:sz w:val="24"/>
          <w:szCs w:val="24"/>
        </w:rPr>
        <w:tab/>
        <w:t xml:space="preserve">Rozpiętość łuku w osi podparcia: 6,89 m </w:t>
      </w:r>
    </w:p>
    <w:p w14:paraId="64292FEE"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3.</w:t>
      </w:r>
      <w:r w:rsidRPr="00D05F8A">
        <w:rPr>
          <w:rFonts w:ascii="Times New Roman" w:eastAsia="Calibri" w:hAnsi="Times New Roman" w:cs="Times New Roman"/>
          <w:sz w:val="24"/>
          <w:szCs w:val="24"/>
        </w:rPr>
        <w:tab/>
        <w:t xml:space="preserve">Wysokość łuku w kluczu (od dna w dniu pomiarów): 2,40 m </w:t>
      </w:r>
    </w:p>
    <w:p w14:paraId="1B20B799"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4.</w:t>
      </w:r>
      <w:r w:rsidRPr="00D05F8A">
        <w:rPr>
          <w:rFonts w:ascii="Times New Roman" w:eastAsia="Calibri" w:hAnsi="Times New Roman" w:cs="Times New Roman"/>
          <w:sz w:val="24"/>
          <w:szCs w:val="24"/>
        </w:rPr>
        <w:tab/>
        <w:t>Szerokość obiektu pomiędzy gzymsami: 9,23m, w tym:</w:t>
      </w:r>
    </w:p>
    <w:p w14:paraId="51301EE8" w14:textId="77777777" w:rsidR="00D05F8A" w:rsidRPr="00D05F8A" w:rsidRDefault="00D05F8A" w:rsidP="00F420BD">
      <w:pPr>
        <w:spacing w:after="0" w:line="259" w:lineRule="auto"/>
        <w:ind w:left="1276"/>
        <w:rPr>
          <w:rFonts w:ascii="Times New Roman" w:eastAsia="Calibri" w:hAnsi="Times New Roman" w:cs="Times New Roman"/>
          <w:sz w:val="24"/>
          <w:szCs w:val="24"/>
        </w:rPr>
      </w:pPr>
      <w:r w:rsidRPr="00D05F8A">
        <w:rPr>
          <w:rFonts w:ascii="Times New Roman" w:eastAsia="Calibri" w:hAnsi="Times New Roman" w:cs="Times New Roman"/>
          <w:sz w:val="24"/>
          <w:szCs w:val="24"/>
        </w:rPr>
        <w:t>-</w:t>
      </w:r>
      <w:r w:rsidRPr="00D05F8A">
        <w:rPr>
          <w:rFonts w:ascii="Times New Roman" w:eastAsia="Calibri" w:hAnsi="Times New Roman" w:cs="Times New Roman"/>
          <w:sz w:val="24"/>
          <w:szCs w:val="24"/>
        </w:rPr>
        <w:tab/>
        <w:t>szerokość jezdni drogi: 5,50 m</w:t>
      </w:r>
    </w:p>
    <w:p w14:paraId="3E1E7835" w14:textId="77777777" w:rsidR="00D05F8A" w:rsidRPr="00D05F8A" w:rsidRDefault="00D05F8A" w:rsidP="00F420BD">
      <w:pPr>
        <w:spacing w:after="0" w:line="259" w:lineRule="auto"/>
        <w:ind w:left="1276"/>
        <w:rPr>
          <w:rFonts w:ascii="Times New Roman" w:eastAsia="Calibri" w:hAnsi="Times New Roman" w:cs="Times New Roman"/>
          <w:sz w:val="24"/>
          <w:szCs w:val="24"/>
        </w:rPr>
      </w:pPr>
      <w:r w:rsidRPr="00D05F8A">
        <w:rPr>
          <w:rFonts w:ascii="Times New Roman" w:eastAsia="Calibri" w:hAnsi="Times New Roman" w:cs="Times New Roman"/>
          <w:sz w:val="24"/>
          <w:szCs w:val="24"/>
        </w:rPr>
        <w:t>-</w:t>
      </w:r>
      <w:r w:rsidRPr="00D05F8A">
        <w:rPr>
          <w:rFonts w:ascii="Times New Roman" w:eastAsia="Calibri" w:hAnsi="Times New Roman" w:cs="Times New Roman"/>
          <w:sz w:val="24"/>
          <w:szCs w:val="24"/>
        </w:rPr>
        <w:tab/>
        <w:t>szerokość chodnika od górnej wody: 1,60 m (bez krawężnika i obrzeża)</w:t>
      </w:r>
    </w:p>
    <w:p w14:paraId="31F65F7F" w14:textId="77777777" w:rsidR="00D05F8A" w:rsidRPr="00D05F8A" w:rsidRDefault="00D05F8A" w:rsidP="00F420BD">
      <w:pPr>
        <w:spacing w:after="0" w:line="259" w:lineRule="auto"/>
        <w:ind w:left="1276"/>
        <w:rPr>
          <w:rFonts w:ascii="Times New Roman" w:eastAsia="Calibri" w:hAnsi="Times New Roman" w:cs="Times New Roman"/>
          <w:sz w:val="24"/>
          <w:szCs w:val="24"/>
        </w:rPr>
      </w:pPr>
      <w:r w:rsidRPr="00D05F8A">
        <w:rPr>
          <w:rFonts w:ascii="Times New Roman" w:eastAsia="Calibri" w:hAnsi="Times New Roman" w:cs="Times New Roman"/>
          <w:sz w:val="24"/>
          <w:szCs w:val="24"/>
        </w:rPr>
        <w:t>-</w:t>
      </w:r>
      <w:r w:rsidRPr="00D05F8A">
        <w:rPr>
          <w:rFonts w:ascii="Times New Roman" w:eastAsia="Calibri" w:hAnsi="Times New Roman" w:cs="Times New Roman"/>
          <w:sz w:val="24"/>
          <w:szCs w:val="24"/>
        </w:rPr>
        <w:tab/>
        <w:t>szerokość chodnika od dolnej wody: 1,04 m (bez krawężnika i obrzeża)</w:t>
      </w:r>
    </w:p>
    <w:p w14:paraId="53BA6799"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5.</w:t>
      </w:r>
      <w:r w:rsidRPr="00D05F8A">
        <w:rPr>
          <w:rFonts w:ascii="Times New Roman" w:eastAsia="Calibri" w:hAnsi="Times New Roman" w:cs="Times New Roman"/>
          <w:sz w:val="24"/>
          <w:szCs w:val="24"/>
        </w:rPr>
        <w:tab/>
        <w:t>Szerokość obiektu pomiędzy balustradami (sama skrajni): 8,86 m</w:t>
      </w:r>
    </w:p>
    <w:p w14:paraId="312537F8"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6.</w:t>
      </w:r>
      <w:r w:rsidRPr="00D05F8A">
        <w:rPr>
          <w:rFonts w:ascii="Times New Roman" w:eastAsia="Calibri" w:hAnsi="Times New Roman" w:cs="Times New Roman"/>
          <w:sz w:val="24"/>
          <w:szCs w:val="24"/>
        </w:rPr>
        <w:tab/>
        <w:t xml:space="preserve">Typ konstrukcji: most łukowy żelbetowy </w:t>
      </w:r>
    </w:p>
    <w:p w14:paraId="7BE0E155"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7.</w:t>
      </w:r>
      <w:r w:rsidRPr="00D05F8A">
        <w:rPr>
          <w:rFonts w:ascii="Times New Roman" w:eastAsia="Calibri" w:hAnsi="Times New Roman" w:cs="Times New Roman"/>
          <w:sz w:val="24"/>
          <w:szCs w:val="24"/>
        </w:rPr>
        <w:tab/>
        <w:t>Grubość łuku: 0,22 m - 0,24 m</w:t>
      </w:r>
    </w:p>
    <w:p w14:paraId="7D317B94"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8.</w:t>
      </w:r>
      <w:r w:rsidRPr="00D05F8A">
        <w:rPr>
          <w:rFonts w:ascii="Times New Roman" w:eastAsia="Calibri" w:hAnsi="Times New Roman" w:cs="Times New Roman"/>
          <w:sz w:val="24"/>
          <w:szCs w:val="24"/>
        </w:rPr>
        <w:tab/>
        <w:t xml:space="preserve">Rodzaj podpór: ławy fundamentowe posadowione bezpośrednio </w:t>
      </w:r>
    </w:p>
    <w:p w14:paraId="6E5EC6C9" w14:textId="77777777" w:rsidR="00D05F8A" w:rsidRPr="00D05F8A" w:rsidRDefault="00D05F8A" w:rsidP="00F420BD">
      <w:pPr>
        <w:tabs>
          <w:tab w:val="left" w:pos="1276"/>
        </w:tabs>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9.</w:t>
      </w:r>
      <w:r w:rsidRPr="00D05F8A">
        <w:rPr>
          <w:rFonts w:ascii="Times New Roman" w:eastAsia="Calibri" w:hAnsi="Times New Roman" w:cs="Times New Roman"/>
          <w:sz w:val="24"/>
          <w:szCs w:val="24"/>
        </w:rPr>
        <w:tab/>
        <w:t xml:space="preserve">Rodzaj skrzydeł: kamienne obetonowane </w:t>
      </w:r>
    </w:p>
    <w:p w14:paraId="44FD0E1F" w14:textId="77777777" w:rsidR="00D05F8A" w:rsidRPr="00D05F8A" w:rsidRDefault="00D05F8A" w:rsidP="00F420BD">
      <w:pPr>
        <w:spacing w:after="0" w:line="259" w:lineRule="auto"/>
        <w:ind w:left="1276"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10.</w:t>
      </w:r>
      <w:r w:rsidRPr="00D05F8A">
        <w:rPr>
          <w:rFonts w:ascii="Times New Roman" w:eastAsia="Calibri" w:hAnsi="Times New Roman" w:cs="Times New Roman"/>
          <w:sz w:val="24"/>
          <w:szCs w:val="24"/>
        </w:rPr>
        <w:tab/>
        <w:t xml:space="preserve">Kąt skosu obiektu: 59,3 </w:t>
      </w:r>
    </w:p>
    <w:p w14:paraId="791DDA2F" w14:textId="1BBD4C1F" w:rsidR="00D05F8A" w:rsidRPr="00D05F8A" w:rsidRDefault="00F420BD" w:rsidP="00F420BD">
      <w:pPr>
        <w:spacing w:after="0" w:line="259" w:lineRule="auto"/>
        <w:ind w:left="851"/>
        <w:rPr>
          <w:rFonts w:ascii="Times New Roman" w:eastAsia="Calibri" w:hAnsi="Times New Roman" w:cs="Times New Roman"/>
          <w:sz w:val="24"/>
          <w:szCs w:val="24"/>
        </w:rPr>
      </w:pPr>
      <w:r>
        <w:rPr>
          <w:rFonts w:ascii="Times New Roman" w:eastAsia="Calibri" w:hAnsi="Times New Roman" w:cs="Times New Roman"/>
          <w:sz w:val="24"/>
          <w:szCs w:val="24"/>
        </w:rPr>
        <w:t xml:space="preserve">3.1.6 </w:t>
      </w:r>
      <w:r w:rsidR="00D05F8A">
        <w:rPr>
          <w:rFonts w:ascii="Times New Roman" w:eastAsia="Calibri" w:hAnsi="Times New Roman" w:cs="Times New Roman"/>
          <w:sz w:val="24"/>
          <w:szCs w:val="24"/>
        </w:rPr>
        <w:t xml:space="preserve"> </w:t>
      </w:r>
      <w:r w:rsidR="00D05F8A" w:rsidRPr="00D05F8A">
        <w:rPr>
          <w:rFonts w:ascii="Times New Roman" w:eastAsia="Calibri" w:hAnsi="Times New Roman" w:cs="Times New Roman"/>
          <w:sz w:val="24"/>
          <w:szCs w:val="24"/>
        </w:rPr>
        <w:t>Przez obiekt poprowadzone są następujące media:</w:t>
      </w:r>
    </w:p>
    <w:p w14:paraId="0948320A" w14:textId="77777777" w:rsidR="00D05F8A" w:rsidRPr="00D05F8A" w:rsidRDefault="00D05F8A" w:rsidP="00F420BD">
      <w:pPr>
        <w:spacing w:after="0" w:line="259" w:lineRule="auto"/>
        <w:ind w:left="1560"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w:t>
      </w:r>
      <w:r w:rsidRPr="00D05F8A">
        <w:rPr>
          <w:rFonts w:ascii="Times New Roman" w:eastAsia="Calibri" w:hAnsi="Times New Roman" w:cs="Times New Roman"/>
          <w:sz w:val="24"/>
          <w:szCs w:val="24"/>
        </w:rPr>
        <w:tab/>
        <w:t xml:space="preserve">Przewód teletechniczny nad łukiem od strony górnej wody </w:t>
      </w:r>
    </w:p>
    <w:p w14:paraId="31B471F1" w14:textId="77777777" w:rsidR="00D05F8A" w:rsidRPr="00D05F8A" w:rsidRDefault="00D05F8A" w:rsidP="00F420BD">
      <w:pPr>
        <w:spacing w:after="0" w:line="259" w:lineRule="auto"/>
        <w:ind w:left="1560"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w:t>
      </w:r>
      <w:r w:rsidRPr="00D05F8A">
        <w:rPr>
          <w:rFonts w:ascii="Times New Roman" w:eastAsia="Calibri" w:hAnsi="Times New Roman" w:cs="Times New Roman"/>
          <w:sz w:val="24"/>
          <w:szCs w:val="24"/>
        </w:rPr>
        <w:tab/>
        <w:t xml:space="preserve">Kanał kanalizacji sanitarnej nad łukiem od strony górnej wody </w:t>
      </w:r>
    </w:p>
    <w:p w14:paraId="7283E8E3" w14:textId="77777777" w:rsidR="00D05F8A" w:rsidRPr="00D05F8A" w:rsidRDefault="00D05F8A" w:rsidP="00F420BD">
      <w:pPr>
        <w:spacing w:after="0" w:line="259" w:lineRule="auto"/>
        <w:ind w:left="1560"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w:t>
      </w:r>
      <w:r w:rsidRPr="00D05F8A">
        <w:rPr>
          <w:rFonts w:ascii="Times New Roman" w:eastAsia="Calibri" w:hAnsi="Times New Roman" w:cs="Times New Roman"/>
          <w:sz w:val="24"/>
          <w:szCs w:val="24"/>
        </w:rPr>
        <w:tab/>
        <w:t xml:space="preserve">Kanał wodociągowy nad łukiem od strony dolnej wody </w:t>
      </w:r>
    </w:p>
    <w:p w14:paraId="498A5176" w14:textId="77777777" w:rsidR="00D05F8A" w:rsidRPr="00D05F8A" w:rsidRDefault="00D05F8A" w:rsidP="00F420BD">
      <w:pPr>
        <w:spacing w:after="0" w:line="259" w:lineRule="auto"/>
        <w:ind w:left="1560" w:hanging="142"/>
        <w:rPr>
          <w:rFonts w:ascii="Times New Roman" w:eastAsia="Calibri" w:hAnsi="Times New Roman" w:cs="Times New Roman"/>
          <w:sz w:val="24"/>
          <w:szCs w:val="24"/>
        </w:rPr>
      </w:pPr>
      <w:r w:rsidRPr="00D05F8A">
        <w:rPr>
          <w:rFonts w:ascii="Times New Roman" w:eastAsia="Calibri" w:hAnsi="Times New Roman" w:cs="Times New Roman"/>
          <w:sz w:val="24"/>
          <w:szCs w:val="24"/>
        </w:rPr>
        <w:t>-</w:t>
      </w:r>
      <w:r w:rsidRPr="00D05F8A">
        <w:rPr>
          <w:rFonts w:ascii="Times New Roman" w:eastAsia="Calibri" w:hAnsi="Times New Roman" w:cs="Times New Roman"/>
          <w:sz w:val="24"/>
          <w:szCs w:val="24"/>
        </w:rPr>
        <w:tab/>
        <w:t>Przewód energetyczny nad łukiem od strony dolnej wody</w:t>
      </w:r>
    </w:p>
    <w:p w14:paraId="51ED5D4C" w14:textId="77777777" w:rsidR="00260540" w:rsidRDefault="00260540" w:rsidP="001E7398">
      <w:pPr>
        <w:pStyle w:val="Akapitzlist"/>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5D5F2FE0" w14:textId="77777777" w:rsidR="006870E6" w:rsidRDefault="006870E6" w:rsidP="001E7398">
      <w:pPr>
        <w:pStyle w:val="Akapitzlist"/>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1A21148A" w14:textId="782EF19C" w:rsidR="00717B71" w:rsidRPr="00F420BD" w:rsidRDefault="00717B71" w:rsidP="00F420BD">
      <w:pPr>
        <w:pStyle w:val="Akapitzlist"/>
        <w:widowControl w:val="0"/>
        <w:numPr>
          <w:ilvl w:val="1"/>
          <w:numId w:val="37"/>
        </w:numPr>
        <w:tabs>
          <w:tab w:val="left" w:pos="426"/>
        </w:tabs>
        <w:suppressAutoHyphens w:val="0"/>
        <w:autoSpaceDE w:val="0"/>
        <w:autoSpaceDN w:val="0"/>
        <w:spacing w:after="0" w:line="276" w:lineRule="auto"/>
        <w:jc w:val="both"/>
        <w:rPr>
          <w:rFonts w:ascii="Times New Roman" w:eastAsia="Times New Roman" w:hAnsi="Times New Roman" w:cs="Times New Roman"/>
          <w:b/>
          <w:sz w:val="24"/>
          <w:szCs w:val="24"/>
          <w:lang w:eastAsia="pl-PL"/>
        </w:rPr>
      </w:pPr>
      <w:r w:rsidRPr="00F420BD">
        <w:rPr>
          <w:rFonts w:ascii="Times New Roman" w:eastAsia="Times New Roman" w:hAnsi="Times New Roman" w:cs="Times New Roman"/>
          <w:b/>
          <w:sz w:val="24"/>
          <w:szCs w:val="24"/>
          <w:lang w:eastAsia="pl-PL"/>
        </w:rPr>
        <w:lastRenderedPageBreak/>
        <w:t>Szczegółowy</w:t>
      </w:r>
      <w:r w:rsidRPr="00F420BD">
        <w:rPr>
          <w:rFonts w:ascii="Times New Roman" w:eastAsia="Times New Roman" w:hAnsi="Times New Roman" w:cs="Times New Roman"/>
          <w:b/>
          <w:color w:val="FF0000"/>
          <w:sz w:val="24"/>
          <w:szCs w:val="24"/>
          <w:lang w:eastAsia="pl-PL"/>
        </w:rPr>
        <w:t xml:space="preserve"> </w:t>
      </w:r>
      <w:r w:rsidRPr="00F420BD">
        <w:rPr>
          <w:rFonts w:ascii="Times New Roman" w:eastAsia="Times New Roman" w:hAnsi="Times New Roman" w:cs="Times New Roman"/>
          <w:b/>
          <w:sz w:val="24"/>
          <w:szCs w:val="24"/>
          <w:lang w:eastAsia="pl-PL"/>
        </w:rPr>
        <w:t>opis przedmiotu zamówienia określony został za pomocą:</w:t>
      </w:r>
    </w:p>
    <w:p w14:paraId="1C0EA079" w14:textId="4BA98B31" w:rsidR="00F420BD" w:rsidRPr="00F420BD" w:rsidRDefault="00F420BD" w:rsidP="00F420BD">
      <w:pPr>
        <w:pStyle w:val="Akapitzlist"/>
        <w:widowControl w:val="0"/>
        <w:tabs>
          <w:tab w:val="left" w:pos="426"/>
        </w:tabs>
        <w:suppressAutoHyphens w:val="0"/>
        <w:autoSpaceDE w:val="0"/>
        <w:autoSpaceDN w:val="0"/>
        <w:spacing w:after="0" w:line="276" w:lineRule="auto"/>
        <w:ind w:left="786"/>
        <w:jc w:val="both"/>
        <w:rPr>
          <w:rFonts w:ascii="Times New Roman" w:eastAsia="Times New Roman" w:hAnsi="Times New Roman" w:cs="Times New Roman"/>
          <w:sz w:val="24"/>
          <w:szCs w:val="24"/>
          <w:lang w:eastAsia="pl-PL"/>
        </w:rPr>
      </w:pPr>
      <w:r w:rsidRPr="00F420BD">
        <w:rPr>
          <w:rFonts w:ascii="Times New Roman" w:eastAsia="Times New Roman" w:hAnsi="Times New Roman" w:cs="Times New Roman"/>
          <w:sz w:val="24"/>
          <w:szCs w:val="24"/>
          <w:lang w:eastAsia="pl-PL"/>
        </w:rPr>
        <w:t>Załącznika nr 3 do SWZ wraz z ekspertyzą stanu technicznego przedmiotowego mostu.</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2A9D4CEA" w14:textId="54FE5E5F" w:rsidR="00717B71" w:rsidRPr="00F420BD" w:rsidRDefault="00717B71" w:rsidP="00CF584E">
      <w:pPr>
        <w:pStyle w:val="Akapitzlist"/>
        <w:widowControl w:val="0"/>
        <w:numPr>
          <w:ilvl w:val="1"/>
          <w:numId w:val="3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color w:val="000000" w:themeColor="text1"/>
          <w:sz w:val="24"/>
          <w:szCs w:val="24"/>
          <w:lang w:eastAsia="pl-PL"/>
        </w:rPr>
      </w:pPr>
      <w:r w:rsidRPr="00F420BD">
        <w:rPr>
          <w:rFonts w:ascii="Times New Roman" w:eastAsia="Times New Roman" w:hAnsi="Times New Roman" w:cs="Times New Roman"/>
          <w:color w:val="000000" w:themeColor="text1"/>
          <w:sz w:val="24"/>
          <w:szCs w:val="24"/>
          <w:lang w:eastAsia="pl-PL"/>
        </w:rPr>
        <w:t xml:space="preserve">Wszelkie nazwy własne materiałów, urządzeń i produktów użyte w przedmiarach robót, projektach, mają na celu jedynie określenie ich parametrów technicznych, estetycznych </w:t>
      </w:r>
      <w:r w:rsidR="006870E6">
        <w:rPr>
          <w:rFonts w:ascii="Times New Roman" w:eastAsia="Times New Roman" w:hAnsi="Times New Roman" w:cs="Times New Roman"/>
          <w:color w:val="000000" w:themeColor="text1"/>
          <w:sz w:val="24"/>
          <w:szCs w:val="24"/>
          <w:lang w:eastAsia="pl-PL"/>
        </w:rPr>
        <w:br/>
      </w:r>
      <w:r w:rsidRPr="00F420BD">
        <w:rPr>
          <w:rFonts w:ascii="Times New Roman" w:eastAsia="Times New Roman" w:hAnsi="Times New Roman" w:cs="Times New Roman"/>
          <w:color w:val="000000" w:themeColor="text1"/>
          <w:sz w:val="24"/>
          <w:szCs w:val="24"/>
          <w:lang w:eastAsia="pl-PL"/>
        </w:rPr>
        <w:t>i jakościowych.</w:t>
      </w:r>
      <w:r w:rsidR="006870E6">
        <w:rPr>
          <w:rFonts w:ascii="Times New Roman" w:eastAsia="Times New Roman" w:hAnsi="Times New Roman" w:cs="Times New Roman"/>
          <w:color w:val="000000" w:themeColor="text1"/>
          <w:sz w:val="24"/>
          <w:szCs w:val="24"/>
          <w:lang w:eastAsia="pl-PL"/>
        </w:rPr>
        <w:t xml:space="preserve"> </w:t>
      </w:r>
      <w:r w:rsidRPr="00F420BD">
        <w:rPr>
          <w:rFonts w:ascii="Times New Roman" w:eastAsia="Times New Roman" w:hAnsi="Times New Roman" w:cs="Times New Roman"/>
          <w:color w:val="000000" w:themeColor="text1"/>
          <w:sz w:val="24"/>
          <w:szCs w:val="24"/>
          <w:lang w:eastAsia="pl-PL"/>
        </w:rPr>
        <w:t>Wszelkie użyte odniesienia do norm mają na celu jedynie określenie ich parametrów technicznych, estetycznych, jakościowych.</w:t>
      </w:r>
    </w:p>
    <w:p w14:paraId="6F9C78AF" w14:textId="77777777" w:rsidR="00717B71" w:rsidRPr="00F5030D" w:rsidRDefault="00717B71" w:rsidP="00F420BD">
      <w:pPr>
        <w:widowControl w:val="0"/>
        <w:numPr>
          <w:ilvl w:val="1"/>
          <w:numId w:val="37"/>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color w:val="000000" w:themeColor="text1"/>
          <w:sz w:val="24"/>
          <w:szCs w:val="24"/>
          <w:lang w:eastAsia="pl-PL"/>
        </w:rPr>
      </w:pPr>
      <w:r w:rsidRPr="00F5030D">
        <w:rPr>
          <w:rFonts w:ascii="Times New Roman" w:eastAsia="Times New Roman" w:hAnsi="Times New Roman" w:cs="Times New Roman"/>
          <w:color w:val="000000" w:themeColor="text1"/>
          <w:sz w:val="24"/>
          <w:szCs w:val="24"/>
          <w:lang w:eastAsia="pl-PL"/>
        </w:rPr>
        <w:t>Zamawiający dopuszcza zastosowanie materiałów, urządzeń i produktów równoważnych (innych producentów) pod warunkiem:</w:t>
      </w:r>
    </w:p>
    <w:p w14:paraId="60CEBCF2" w14:textId="77777777" w:rsidR="00717B71" w:rsidRPr="00F5030D" w:rsidRDefault="00717B71" w:rsidP="00E54995">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F5030D">
        <w:rPr>
          <w:rFonts w:ascii="Times New Roman" w:eastAsia="Times New Roman" w:hAnsi="Times New Roman" w:cs="Times New Roman"/>
          <w:color w:val="000000" w:themeColor="text1"/>
          <w:sz w:val="24"/>
          <w:szCs w:val="24"/>
          <w:lang w:eastAsia="pl-PL"/>
        </w:rPr>
        <w:t>że spełniać one będą, co najmniej takie same parametry techniczne, estetyczne, jakościowe,</w:t>
      </w:r>
    </w:p>
    <w:p w14:paraId="763374FD" w14:textId="77777777" w:rsidR="00717B71" w:rsidRPr="00F5030D" w:rsidRDefault="00717B71" w:rsidP="00E54995">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F5030D">
        <w:rPr>
          <w:rFonts w:ascii="Times New Roman" w:eastAsia="Times New Roman" w:hAnsi="Times New Roman" w:cs="Times New Roman"/>
          <w:color w:val="000000" w:themeColor="text1"/>
          <w:sz w:val="24"/>
          <w:szCs w:val="24"/>
          <w:lang w:eastAsia="pl-PL"/>
        </w:rPr>
        <w:t>Wykonawca na własny koszt wykona i uzgodni niezbędne dokumentacje zamienne,</w:t>
      </w:r>
    </w:p>
    <w:p w14:paraId="2F1C0F63" w14:textId="2E144B2D" w:rsidR="00717B71" w:rsidRPr="00F5030D" w:rsidRDefault="00717B71" w:rsidP="00E54995">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color w:val="000000" w:themeColor="text1"/>
          <w:sz w:val="24"/>
          <w:szCs w:val="24"/>
          <w:lang w:eastAsia="pl-PL"/>
        </w:rPr>
      </w:pPr>
      <w:r w:rsidRPr="00F5030D">
        <w:rPr>
          <w:rFonts w:ascii="Times New Roman" w:eastAsia="Times New Roman" w:hAnsi="Times New Roman" w:cs="Times New Roman"/>
          <w:color w:val="000000" w:themeColor="text1"/>
          <w:sz w:val="24"/>
          <w:szCs w:val="24"/>
          <w:lang w:eastAsia="pl-PL"/>
        </w:rPr>
        <w:t>koszty serwisowania i eksploatacji nie będą większe niż materiałów, urządzeń i produktów.</w:t>
      </w:r>
    </w:p>
    <w:p w14:paraId="62871E02" w14:textId="77777777" w:rsidR="00717B71" w:rsidRPr="00F5030D"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color w:val="000000" w:themeColor="text1"/>
          <w:sz w:val="24"/>
          <w:szCs w:val="24"/>
          <w:lang w:eastAsia="pl-PL"/>
        </w:rPr>
      </w:pPr>
    </w:p>
    <w:p w14:paraId="749712C8" w14:textId="206F83D9" w:rsidR="00717B71" w:rsidRPr="00F5030D"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color w:val="000000" w:themeColor="text1"/>
          <w:sz w:val="24"/>
          <w:szCs w:val="24"/>
          <w:lang w:eastAsia="pl-PL"/>
        </w:rPr>
      </w:pPr>
      <w:r w:rsidRPr="00F5030D">
        <w:rPr>
          <w:rFonts w:ascii="Times New Roman" w:eastAsia="Times New Roman" w:hAnsi="Times New Roman" w:cs="Times New Roman"/>
          <w:color w:val="000000" w:themeColor="text1"/>
          <w:sz w:val="24"/>
          <w:szCs w:val="24"/>
          <w:lang w:eastAsia="pl-PL"/>
        </w:rPr>
        <w:t>W takiej sytuacji</w:t>
      </w:r>
      <w:r w:rsidR="00153303" w:rsidRPr="00F5030D">
        <w:rPr>
          <w:rFonts w:ascii="Times New Roman" w:eastAsia="Times New Roman" w:hAnsi="Times New Roman" w:cs="Times New Roman"/>
          <w:color w:val="000000" w:themeColor="text1"/>
          <w:sz w:val="24"/>
          <w:szCs w:val="24"/>
          <w:lang w:eastAsia="pl-PL"/>
        </w:rPr>
        <w:t xml:space="preserve"> w trakcie realizacji zamówienia</w:t>
      </w:r>
      <w:r w:rsidRPr="00F5030D">
        <w:rPr>
          <w:rFonts w:ascii="Times New Roman" w:eastAsia="Times New Roman" w:hAnsi="Times New Roman" w:cs="Times New Roman"/>
          <w:color w:val="000000" w:themeColor="text1"/>
          <w:sz w:val="24"/>
          <w:szCs w:val="24"/>
          <w:lang w:eastAsia="pl-PL"/>
        </w:rPr>
        <w:t xml:space="preserve"> Zamawiający wymaga złożenia </w:t>
      </w:r>
      <w:r w:rsidR="00281F9C" w:rsidRPr="00F5030D">
        <w:rPr>
          <w:rFonts w:ascii="Times New Roman" w:eastAsia="Times New Roman" w:hAnsi="Times New Roman" w:cs="Times New Roman"/>
          <w:color w:val="000000" w:themeColor="text1"/>
          <w:sz w:val="24"/>
          <w:szCs w:val="24"/>
          <w:lang w:eastAsia="pl-PL"/>
        </w:rPr>
        <w:t xml:space="preserve">przedmiotowych środków dowodowych tj. </w:t>
      </w:r>
      <w:r w:rsidRPr="00F5030D">
        <w:rPr>
          <w:rFonts w:ascii="Times New Roman" w:eastAsia="Times New Roman" w:hAnsi="Times New Roman" w:cs="Times New Roman"/>
          <w:color w:val="000000" w:themeColor="text1"/>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77777777" w:rsidR="000235AB" w:rsidRPr="00F5030D" w:rsidRDefault="00717B71" w:rsidP="00F420BD">
      <w:pPr>
        <w:pStyle w:val="Akapitzlist"/>
        <w:widowControl w:val="0"/>
        <w:numPr>
          <w:ilvl w:val="1"/>
          <w:numId w:val="37"/>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color w:val="000000" w:themeColor="text1"/>
          <w:sz w:val="24"/>
          <w:szCs w:val="24"/>
          <w:lang w:eastAsia="pl-PL"/>
        </w:rPr>
      </w:pPr>
      <w:r w:rsidRPr="00F5030D">
        <w:rPr>
          <w:rFonts w:ascii="Times New Roman" w:eastAsia="Times New Roman" w:hAnsi="Times New Roman" w:cs="Times New Roman"/>
          <w:color w:val="000000" w:themeColor="text1"/>
          <w:sz w:val="24"/>
          <w:szCs w:val="24"/>
          <w:lang w:eastAsia="pl-PL"/>
        </w:rPr>
        <w:t xml:space="preserve">Na wszystkie materiały przeznaczone do wbudowania należy w trakcie realizacji </w:t>
      </w:r>
      <w:r w:rsidR="000235AB" w:rsidRPr="00F5030D">
        <w:rPr>
          <w:rFonts w:ascii="Times New Roman" w:eastAsia="Times New Roman" w:hAnsi="Times New Roman" w:cs="Times New Roman"/>
          <w:color w:val="000000" w:themeColor="text1"/>
          <w:sz w:val="24"/>
          <w:szCs w:val="24"/>
          <w:lang w:eastAsia="pl-PL"/>
        </w:rPr>
        <w:t xml:space="preserve">zamówienia </w:t>
      </w:r>
      <w:r w:rsidRPr="00F5030D">
        <w:rPr>
          <w:rFonts w:ascii="Times New Roman" w:eastAsia="Times New Roman" w:hAnsi="Times New Roman" w:cs="Times New Roman"/>
          <w:color w:val="000000" w:themeColor="text1"/>
          <w:sz w:val="24"/>
          <w:szCs w:val="24"/>
          <w:lang w:eastAsia="pl-PL"/>
        </w:rPr>
        <w:t>dostarczyć dokumenty (świadectwa) stwierdzające dopuszczenie do obrotu zgodnie z Ustawą o wyrobach budowlanych z dnia 16.04.2004 r. (Dz. U. z 2020 r. poz. 215</w:t>
      </w:r>
      <w:r w:rsidR="001F701C" w:rsidRPr="00F5030D">
        <w:rPr>
          <w:rFonts w:ascii="Times New Roman" w:eastAsia="Times New Roman" w:hAnsi="Times New Roman" w:cs="Times New Roman"/>
          <w:color w:val="000000" w:themeColor="text1"/>
          <w:sz w:val="24"/>
          <w:szCs w:val="24"/>
          <w:lang w:eastAsia="pl-PL"/>
        </w:rPr>
        <w:t xml:space="preserve"> z </w:t>
      </w:r>
      <w:proofErr w:type="spellStart"/>
      <w:r w:rsidR="001F701C" w:rsidRPr="00F5030D">
        <w:rPr>
          <w:rFonts w:ascii="Times New Roman" w:eastAsia="Times New Roman" w:hAnsi="Times New Roman" w:cs="Times New Roman"/>
          <w:color w:val="000000" w:themeColor="text1"/>
          <w:sz w:val="24"/>
          <w:szCs w:val="24"/>
          <w:lang w:eastAsia="pl-PL"/>
        </w:rPr>
        <w:t>późn</w:t>
      </w:r>
      <w:proofErr w:type="spellEnd"/>
      <w:r w:rsidR="001F701C" w:rsidRPr="00F5030D">
        <w:rPr>
          <w:rFonts w:ascii="Times New Roman" w:eastAsia="Times New Roman" w:hAnsi="Times New Roman" w:cs="Times New Roman"/>
          <w:color w:val="000000" w:themeColor="text1"/>
          <w:sz w:val="24"/>
          <w:szCs w:val="24"/>
          <w:lang w:eastAsia="pl-PL"/>
        </w:rPr>
        <w:t>. zm.</w:t>
      </w:r>
      <w:r w:rsidRPr="00F5030D">
        <w:rPr>
          <w:rFonts w:ascii="Times New Roman" w:eastAsia="Times New Roman" w:hAnsi="Times New Roman" w:cs="Times New Roman"/>
          <w:color w:val="000000" w:themeColor="text1"/>
          <w:sz w:val="24"/>
          <w:szCs w:val="24"/>
          <w:lang w:eastAsia="pl-PL"/>
        </w:rPr>
        <w:t xml:space="preserve">) deklaracje zgodności atesty, aprobaty i certyfikaty. </w:t>
      </w:r>
    </w:p>
    <w:p w14:paraId="5AB7CCB8" w14:textId="77777777" w:rsidR="000235AB" w:rsidRPr="000235AB" w:rsidRDefault="000235AB" w:rsidP="00F420BD">
      <w:pPr>
        <w:pStyle w:val="Akapitzlist"/>
        <w:widowControl w:val="0"/>
        <w:numPr>
          <w:ilvl w:val="1"/>
          <w:numId w:val="37"/>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których mowa w art. 214 ust. 1 pkt 7.</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F420BD">
      <w:pPr>
        <w:pStyle w:val="Akapitzlist"/>
        <w:widowControl w:val="0"/>
        <w:numPr>
          <w:ilvl w:val="1"/>
          <w:numId w:val="37"/>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28C0AAA0" w14:textId="5D93022B" w:rsidR="00855C22" w:rsidRPr="00855C22" w:rsidRDefault="00BF2504" w:rsidP="00855C22">
      <w:pPr>
        <w:spacing w:after="0" w:line="259" w:lineRule="auto"/>
        <w:rPr>
          <w:rFonts w:ascii="Times New Roman" w:eastAsia="Calibri" w:hAnsi="Times New Roman" w:cs="Times New Roman"/>
          <w:sz w:val="24"/>
          <w:szCs w:val="24"/>
        </w:rPr>
      </w:pPr>
      <w:r>
        <w:rPr>
          <w:rFonts w:ascii="Times New Roman" w:eastAsia="Calibri" w:hAnsi="Times New Roman" w:cs="Times New Roman"/>
          <w:sz w:val="24"/>
          <w:szCs w:val="24"/>
        </w:rPr>
        <w:t>45000000-7</w:t>
      </w:r>
      <w:r w:rsidR="00855C22" w:rsidRPr="00855C22">
        <w:rPr>
          <w:rFonts w:ascii="Times New Roman" w:eastAsia="Calibri" w:hAnsi="Times New Roman" w:cs="Times New Roman"/>
          <w:sz w:val="24"/>
          <w:szCs w:val="24"/>
        </w:rPr>
        <w:t xml:space="preserve"> Roboty budowlane </w:t>
      </w:r>
    </w:p>
    <w:p w14:paraId="5F2213B4" w14:textId="77777777" w:rsidR="00855C22" w:rsidRPr="00855C22" w:rsidRDefault="00855C22" w:rsidP="00855C22">
      <w:pPr>
        <w:spacing w:after="0" w:line="259" w:lineRule="auto"/>
        <w:rPr>
          <w:rFonts w:ascii="Times New Roman" w:eastAsia="Calibri" w:hAnsi="Times New Roman" w:cs="Times New Roman"/>
          <w:sz w:val="24"/>
          <w:szCs w:val="24"/>
        </w:rPr>
      </w:pPr>
      <w:r w:rsidRPr="00855C22">
        <w:rPr>
          <w:rFonts w:ascii="Times New Roman" w:eastAsia="Calibri" w:hAnsi="Times New Roman" w:cs="Times New Roman"/>
          <w:sz w:val="24"/>
          <w:szCs w:val="24"/>
        </w:rPr>
        <w:t>45111200-0</w:t>
      </w:r>
    </w:p>
    <w:p w14:paraId="395AD80D" w14:textId="77777777" w:rsidR="00855C22" w:rsidRPr="00855C22" w:rsidRDefault="00855C22" w:rsidP="00855C22">
      <w:pPr>
        <w:spacing w:after="0" w:line="259" w:lineRule="auto"/>
        <w:rPr>
          <w:rFonts w:ascii="Times New Roman" w:eastAsia="Calibri" w:hAnsi="Times New Roman" w:cs="Times New Roman"/>
          <w:sz w:val="24"/>
          <w:szCs w:val="24"/>
        </w:rPr>
      </w:pPr>
      <w:r w:rsidRPr="00855C22">
        <w:rPr>
          <w:rFonts w:ascii="Times New Roman" w:eastAsia="Calibri" w:hAnsi="Times New Roman" w:cs="Times New Roman"/>
          <w:sz w:val="24"/>
          <w:szCs w:val="24"/>
        </w:rPr>
        <w:t>45233220-7</w:t>
      </w:r>
    </w:p>
    <w:p w14:paraId="6D1F47A2" w14:textId="77777777" w:rsidR="00855C22" w:rsidRPr="00855C22" w:rsidRDefault="00855C22" w:rsidP="00855C22">
      <w:pPr>
        <w:spacing w:after="0" w:line="259" w:lineRule="auto"/>
        <w:rPr>
          <w:rFonts w:ascii="Times New Roman" w:eastAsia="Calibri" w:hAnsi="Times New Roman" w:cs="Times New Roman"/>
          <w:sz w:val="24"/>
          <w:szCs w:val="24"/>
        </w:rPr>
      </w:pPr>
      <w:r w:rsidRPr="00855C22">
        <w:rPr>
          <w:rFonts w:ascii="Times New Roman" w:eastAsia="Calibri" w:hAnsi="Times New Roman" w:cs="Times New Roman"/>
          <w:sz w:val="24"/>
          <w:szCs w:val="24"/>
        </w:rPr>
        <w:t>45233280-5</w:t>
      </w:r>
    </w:p>
    <w:p w14:paraId="640BF4AE" w14:textId="77777777" w:rsidR="00855C22" w:rsidRPr="00855C22" w:rsidRDefault="00855C22" w:rsidP="00855C22">
      <w:pPr>
        <w:spacing w:after="0" w:line="259" w:lineRule="auto"/>
        <w:rPr>
          <w:rFonts w:ascii="Times New Roman" w:eastAsia="Calibri" w:hAnsi="Times New Roman" w:cs="Times New Roman"/>
          <w:sz w:val="24"/>
          <w:szCs w:val="24"/>
        </w:rPr>
      </w:pPr>
      <w:r w:rsidRPr="00855C22">
        <w:rPr>
          <w:rFonts w:ascii="Times New Roman" w:eastAsia="Calibri" w:hAnsi="Times New Roman" w:cs="Times New Roman"/>
          <w:sz w:val="24"/>
          <w:szCs w:val="24"/>
        </w:rPr>
        <w:t xml:space="preserve">71320000-7 - Usługi inżynierskie w zakresie projektowania </w:t>
      </w:r>
    </w:p>
    <w:p w14:paraId="2F45CA99" w14:textId="77777777" w:rsidR="00855C22" w:rsidRPr="00855C22" w:rsidRDefault="00855C22" w:rsidP="00855C22">
      <w:pPr>
        <w:spacing w:after="0" w:line="259" w:lineRule="auto"/>
        <w:rPr>
          <w:rFonts w:ascii="Times New Roman" w:eastAsia="Calibri" w:hAnsi="Times New Roman" w:cs="Times New Roman"/>
          <w:sz w:val="24"/>
          <w:szCs w:val="24"/>
        </w:rPr>
      </w:pPr>
      <w:r w:rsidRPr="00855C22">
        <w:rPr>
          <w:rFonts w:ascii="Times New Roman" w:eastAsia="Calibri" w:hAnsi="Times New Roman" w:cs="Times New Roman"/>
          <w:sz w:val="24"/>
          <w:szCs w:val="24"/>
        </w:rPr>
        <w:t xml:space="preserve">45100000-8 Przygotowanie ternu pod budowę </w:t>
      </w:r>
    </w:p>
    <w:p w14:paraId="237A2048" w14:textId="77777777" w:rsidR="00855C22" w:rsidRPr="00855C22" w:rsidRDefault="00855C22" w:rsidP="00855C22">
      <w:pPr>
        <w:spacing w:after="0" w:line="259" w:lineRule="auto"/>
        <w:rPr>
          <w:rFonts w:ascii="Times New Roman" w:eastAsia="Calibri" w:hAnsi="Times New Roman" w:cs="Times New Roman"/>
          <w:sz w:val="24"/>
          <w:szCs w:val="24"/>
        </w:rPr>
      </w:pPr>
      <w:r w:rsidRPr="00855C22">
        <w:rPr>
          <w:rFonts w:ascii="Times New Roman" w:eastAsia="Calibri" w:hAnsi="Times New Roman" w:cs="Times New Roman"/>
          <w:sz w:val="24"/>
          <w:szCs w:val="24"/>
        </w:rPr>
        <w:t>45221111-3 Roboty budowlane w zakresie mostów drogowych</w:t>
      </w:r>
    </w:p>
    <w:p w14:paraId="7A9FD69E" w14:textId="77777777" w:rsidR="00B414C9" w:rsidRDefault="00B414C9" w:rsidP="000235AB">
      <w:pPr>
        <w:pStyle w:val="Akapitzlist"/>
        <w:spacing w:after="0"/>
        <w:ind w:left="284" w:hanging="284"/>
        <w:jc w:val="both"/>
        <w:rPr>
          <w:rFonts w:ascii="Times New Roman" w:hAnsi="Times New Roman" w:cs="Times New Roman"/>
          <w:b/>
          <w:sz w:val="24"/>
          <w:szCs w:val="24"/>
        </w:rPr>
      </w:pPr>
    </w:p>
    <w:p w14:paraId="6881F9F6" w14:textId="77777777" w:rsidR="006870E6" w:rsidRPr="002E21EC" w:rsidRDefault="006870E6"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E54995">
      <w:pPr>
        <w:pStyle w:val="Akapitzlist"/>
        <w:numPr>
          <w:ilvl w:val="0"/>
          <w:numId w:val="17"/>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lastRenderedPageBreak/>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E54995">
      <w:pPr>
        <w:pStyle w:val="Akapitzlist"/>
        <w:numPr>
          <w:ilvl w:val="0"/>
          <w:numId w:val="17"/>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77777777" w:rsidR="00B414C9" w:rsidRPr="002C7904" w:rsidRDefault="002C7904" w:rsidP="00E54995">
      <w:pPr>
        <w:pStyle w:val="Akapitzlist"/>
        <w:widowControl w:val="0"/>
        <w:numPr>
          <w:ilvl w:val="1"/>
          <w:numId w:val="20"/>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7CC3A72F" w14:textId="77777777" w:rsidR="00B414C9" w:rsidRPr="00F5030D" w:rsidRDefault="00722530" w:rsidP="007B0800">
      <w:pPr>
        <w:pStyle w:val="Akapitzlist"/>
        <w:numPr>
          <w:ilvl w:val="0"/>
          <w:numId w:val="1"/>
        </w:numPr>
        <w:spacing w:after="0"/>
        <w:jc w:val="both"/>
        <w:rPr>
          <w:rFonts w:ascii="Times New Roman" w:hAnsi="Times New Roman" w:cs="Times New Roman"/>
          <w:color w:val="000000" w:themeColor="text1"/>
          <w:sz w:val="24"/>
          <w:szCs w:val="24"/>
        </w:rPr>
      </w:pPr>
      <w:r w:rsidRPr="00F5030D">
        <w:rPr>
          <w:rFonts w:ascii="Times New Roman" w:hAnsi="Times New Roman" w:cs="Times New Roman"/>
          <w:color w:val="000000" w:themeColor="text1"/>
          <w:sz w:val="24"/>
          <w:szCs w:val="24"/>
        </w:rPr>
        <w:t>montażowo – budowlane.</w:t>
      </w:r>
    </w:p>
    <w:p w14:paraId="78F1A9C3" w14:textId="77777777" w:rsidR="002C7904" w:rsidRPr="00D05F8A" w:rsidRDefault="002C7904" w:rsidP="002C7904">
      <w:pPr>
        <w:pStyle w:val="Akapitzlist"/>
        <w:spacing w:after="0"/>
        <w:ind w:left="1944"/>
        <w:jc w:val="both"/>
        <w:rPr>
          <w:rFonts w:ascii="Times New Roman" w:hAnsi="Times New Roman" w:cs="Times New Roman"/>
          <w:color w:val="FF0000"/>
          <w:sz w:val="24"/>
          <w:szCs w:val="24"/>
        </w:rPr>
      </w:pPr>
    </w:p>
    <w:p w14:paraId="6A0A890F" w14:textId="73A1798B"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 xml:space="preserve">w każdej umowie o podwykonawstwo stosowne zapisy zobowiązujące podwykonawców do zatrudnienia na umowę o pracę osób wykonujących wskazane wyżej czynności. W przypadku prac wykonywanych zgodnie z </w:t>
      </w:r>
      <w:r w:rsidR="00B342B9" w:rsidRPr="00383B91">
        <w:rPr>
          <w:rFonts w:ascii="Times New Roman" w:hAnsi="Times New Roman" w:cs="Times New Roman"/>
          <w:sz w:val="24"/>
          <w:szCs w:val="24"/>
        </w:rPr>
        <w:t>art. 12 ustawy Prawo Budowlane 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77777777" w:rsidR="00B414C9" w:rsidRPr="005A32C2" w:rsidRDefault="00B342B9" w:rsidP="00E54995">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wyznaczonym 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77777777" w:rsidR="00B414C9" w:rsidRDefault="00B342B9" w:rsidP="00E54995">
      <w:pPr>
        <w:pStyle w:val="Akapitzlist"/>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oświadczenie wykonawcy lub podwykonawcy o zatrudnieniu na podstawie umowy o pracę osób wykonujących czynności, których dotyczy wezwanie zamawiającego. </w:t>
      </w:r>
      <w:r>
        <w:rPr>
          <w:rFonts w:ascii="Times New Roman" w:hAnsi="Times New Roman" w:cs="Times New Roman"/>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7777777" w:rsidR="00B414C9" w:rsidRDefault="00B342B9" w:rsidP="00E54995">
      <w:pPr>
        <w:pStyle w:val="Akapitzlist"/>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777777" w:rsidR="00B414C9" w:rsidRDefault="00B342B9" w:rsidP="00E54995">
      <w:pPr>
        <w:pStyle w:val="Akapitzlist"/>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zaświadczenie właściwego oddziału ZUS, potwierdzające opłacanie przez wykonawcę lub podwykonawcę składek na ubezpieczenia społeczne </w:t>
      </w:r>
      <w:r>
        <w:rPr>
          <w:rFonts w:ascii="Times New Roman" w:hAnsi="Times New Roman" w:cs="Times New Roman"/>
          <w:sz w:val="24"/>
          <w:szCs w:val="24"/>
        </w:rPr>
        <w:br/>
        <w:t>i zdrowotne z tytułu zatrudnienia na podstawie umów o pracę za ostatni okres rozliczeniowy;</w:t>
      </w:r>
    </w:p>
    <w:p w14:paraId="31388BA3" w14:textId="77777777" w:rsidR="00B414C9" w:rsidRDefault="00B342B9" w:rsidP="00E54995">
      <w:pPr>
        <w:pStyle w:val="Akapitzlist"/>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E54995">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E54995">
      <w:pPr>
        <w:pStyle w:val="Akapitzlist"/>
        <w:numPr>
          <w:ilvl w:val="1"/>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E54995">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Default="00060DCC" w:rsidP="00E54995">
      <w:pPr>
        <w:pStyle w:val="Akapitzlist"/>
        <w:numPr>
          <w:ilvl w:val="1"/>
          <w:numId w:val="21"/>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3D20D3FE" w14:textId="77777777" w:rsidR="002E21EC" w:rsidRPr="005A32C2" w:rsidRDefault="005A32C2" w:rsidP="00E54995">
      <w:pPr>
        <w:pStyle w:val="Akapitzlist"/>
        <w:numPr>
          <w:ilvl w:val="0"/>
          <w:numId w:val="17"/>
        </w:numPr>
        <w:spacing w:after="0"/>
        <w:ind w:left="284" w:hanging="284"/>
        <w:jc w:val="both"/>
        <w:rPr>
          <w:rFonts w:ascii="Times New Roman" w:hAnsi="Times New Roman" w:cs="Times New Roman"/>
          <w:b/>
          <w:sz w:val="24"/>
          <w:szCs w:val="24"/>
        </w:rPr>
      </w:pPr>
      <w:r w:rsidRPr="005A32C2">
        <w:rPr>
          <w:rFonts w:ascii="Times New Roman" w:hAnsi="Times New Roman" w:cs="Times New Roman"/>
          <w:b/>
          <w:sz w:val="24"/>
          <w:szCs w:val="24"/>
        </w:rPr>
        <w:t>Wizja lokalna</w:t>
      </w:r>
    </w:p>
    <w:p w14:paraId="2F7181C1" w14:textId="77777777" w:rsidR="00060DCC" w:rsidRPr="00F5030D" w:rsidRDefault="00060DCC" w:rsidP="005A32C2">
      <w:pPr>
        <w:spacing w:after="0"/>
        <w:ind w:left="284"/>
        <w:jc w:val="both"/>
        <w:rPr>
          <w:rFonts w:ascii="Times New Roman" w:hAnsi="Times New Roman" w:cs="Times New Roman"/>
          <w:color w:val="000000" w:themeColor="text1"/>
          <w:sz w:val="24"/>
          <w:szCs w:val="24"/>
        </w:rPr>
      </w:pPr>
      <w:r w:rsidRPr="00F5030D">
        <w:rPr>
          <w:rFonts w:ascii="Times New Roman" w:hAnsi="Times New Roman" w:cs="Times New Roman"/>
          <w:color w:val="000000" w:themeColor="text1"/>
          <w:sz w:val="24"/>
          <w:szCs w:val="24"/>
        </w:rPr>
        <w:lastRenderedPageBreak/>
        <w:t>Zamawiający nie przewiduje obowiązku odbycia przez Wykonawcę wizji lokalnej oraz obowiązku sprawdzenia dokumentów niezbędnych do realizacji zamówienia dostępnych na miejscu u Zamawiającego.</w:t>
      </w:r>
    </w:p>
    <w:p w14:paraId="308B91B8" w14:textId="77777777" w:rsidR="00060DCC" w:rsidRPr="00F5030D" w:rsidRDefault="00060DCC" w:rsidP="002E21EC">
      <w:pPr>
        <w:pStyle w:val="Akapitzlist"/>
        <w:spacing w:after="0"/>
        <w:ind w:left="1440"/>
        <w:jc w:val="both"/>
        <w:rPr>
          <w:rFonts w:ascii="Times New Roman" w:hAnsi="Times New Roman" w:cs="Times New Roman"/>
          <w:color w:val="000000" w:themeColor="text1"/>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E54995">
      <w:pPr>
        <w:pStyle w:val="Akapitzlist"/>
        <w:numPr>
          <w:ilvl w:val="0"/>
          <w:numId w:val="17"/>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28C1FBCE" w14:textId="5716BF27" w:rsidR="00060DCC" w:rsidRPr="00F5030D" w:rsidRDefault="00060DCC" w:rsidP="00E54995">
      <w:pPr>
        <w:pStyle w:val="NormalnyWeb"/>
        <w:numPr>
          <w:ilvl w:val="1"/>
          <w:numId w:val="22"/>
        </w:numPr>
        <w:spacing w:before="0" w:after="120" w:line="276" w:lineRule="auto"/>
        <w:rPr>
          <w:rFonts w:ascii="Times New Roman" w:hAnsi="Times New Roman"/>
          <w:color w:val="000000" w:themeColor="text1"/>
        </w:rPr>
      </w:pPr>
      <w:r w:rsidRPr="00F5030D">
        <w:rPr>
          <w:rFonts w:ascii="Times New Roman" w:hAnsi="Times New Roman"/>
          <w:color w:val="000000" w:themeColor="text1"/>
        </w:rPr>
        <w:t>Przedmiot zamówienia należy wykonać w termin</w:t>
      </w:r>
      <w:r w:rsidR="00D05F8A" w:rsidRPr="00F5030D">
        <w:rPr>
          <w:rFonts w:ascii="Times New Roman" w:hAnsi="Times New Roman"/>
          <w:color w:val="000000" w:themeColor="text1"/>
        </w:rPr>
        <w:t>ie</w:t>
      </w:r>
      <w:r w:rsidRPr="00F5030D">
        <w:rPr>
          <w:rFonts w:ascii="Times New Roman" w:hAnsi="Times New Roman"/>
          <w:color w:val="000000" w:themeColor="text1"/>
        </w:rPr>
        <w:t>:</w:t>
      </w:r>
      <w:r w:rsidR="00D05F8A" w:rsidRPr="00F5030D">
        <w:rPr>
          <w:rFonts w:ascii="Times New Roman" w:hAnsi="Times New Roman"/>
          <w:color w:val="000000" w:themeColor="text1"/>
        </w:rPr>
        <w:t xml:space="preserve"> do </w:t>
      </w:r>
      <w:r w:rsidR="00F5030D" w:rsidRPr="00F5030D">
        <w:rPr>
          <w:rFonts w:ascii="Times New Roman" w:hAnsi="Times New Roman"/>
          <w:color w:val="000000" w:themeColor="text1"/>
        </w:rPr>
        <w:t>130</w:t>
      </w:r>
      <w:r w:rsidR="00D05F8A" w:rsidRPr="00F5030D">
        <w:rPr>
          <w:rFonts w:ascii="Times New Roman" w:hAnsi="Times New Roman"/>
          <w:color w:val="000000" w:themeColor="text1"/>
        </w:rPr>
        <w:t xml:space="preserve"> dni kalendarzowych od dnia zawarcia umowy</w:t>
      </w:r>
      <w:r w:rsidR="00F5030D" w:rsidRPr="00F5030D">
        <w:rPr>
          <w:rFonts w:ascii="Times New Roman" w:hAnsi="Times New Roman"/>
          <w:color w:val="000000" w:themeColor="text1"/>
        </w:rPr>
        <w:t>.</w:t>
      </w:r>
    </w:p>
    <w:p w14:paraId="55869371" w14:textId="31ED0BB8" w:rsidR="00B414C9" w:rsidRDefault="00B342B9" w:rsidP="00E54995">
      <w:pPr>
        <w:pStyle w:val="Akapitzlist"/>
        <w:numPr>
          <w:ilvl w:val="1"/>
          <w:numId w:val="22"/>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E54995">
      <w:pPr>
        <w:pStyle w:val="Akapitzlist"/>
        <w:numPr>
          <w:ilvl w:val="0"/>
          <w:numId w:val="17"/>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E54995">
      <w:pPr>
        <w:pStyle w:val="Akapitzlist"/>
        <w:numPr>
          <w:ilvl w:val="1"/>
          <w:numId w:val="23"/>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E54995">
      <w:pPr>
        <w:pStyle w:val="Akapitzlist"/>
        <w:numPr>
          <w:ilvl w:val="1"/>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1927AF" w:rsidRDefault="005303FA" w:rsidP="00E54995">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E54995">
      <w:pPr>
        <w:pStyle w:val="Akapitzlist"/>
        <w:numPr>
          <w:ilvl w:val="2"/>
          <w:numId w:val="23"/>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77777777" w:rsidR="005303FA" w:rsidRPr="005C7230" w:rsidRDefault="005303FA" w:rsidP="00E54995">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5C7230">
        <w:rPr>
          <w:rFonts w:ascii="Times New Roman" w:eastAsia="Times New Roman" w:hAnsi="Times New Roman" w:cs="Times New Roman"/>
          <w:b/>
          <w:sz w:val="24"/>
          <w:szCs w:val="24"/>
          <w:lang w:eastAsia="x-none"/>
        </w:rPr>
        <w:t>sytuacji ekonomicznej lub finansowej</w:t>
      </w:r>
      <w:r w:rsidR="001927AF" w:rsidRPr="005C7230">
        <w:rPr>
          <w:rFonts w:ascii="Times New Roman" w:eastAsia="Times New Roman" w:hAnsi="Times New Roman" w:cs="Times New Roman"/>
          <w:b/>
          <w:sz w:val="24"/>
          <w:szCs w:val="24"/>
          <w:lang w:eastAsia="x-none"/>
        </w:rPr>
        <w:t xml:space="preserve"> -  </w:t>
      </w:r>
      <w:r w:rsidR="001927AF" w:rsidRPr="005C7230">
        <w:rPr>
          <w:rFonts w:ascii="Times New Roman" w:eastAsia="Times New Roman" w:hAnsi="Times New Roman" w:cs="Times New Roman"/>
          <w:sz w:val="24"/>
          <w:szCs w:val="24"/>
          <w:lang w:eastAsia="x-none"/>
        </w:rPr>
        <w:t>niezależnie od ilości części</w:t>
      </w:r>
      <w:r w:rsidR="00F65E95" w:rsidRPr="005C7230">
        <w:rPr>
          <w:rFonts w:ascii="Times New Roman" w:eastAsia="Times New Roman" w:hAnsi="Times New Roman" w:cs="Times New Roman"/>
          <w:sz w:val="24"/>
          <w:szCs w:val="24"/>
          <w:lang w:eastAsia="x-none"/>
        </w:rPr>
        <w:t>,</w:t>
      </w:r>
      <w:r w:rsidR="001927AF" w:rsidRPr="005C7230">
        <w:rPr>
          <w:rFonts w:ascii="Times New Roman" w:eastAsia="Times New Roman" w:hAnsi="Times New Roman" w:cs="Times New Roman"/>
          <w:sz w:val="24"/>
          <w:szCs w:val="24"/>
          <w:lang w:eastAsia="x-none"/>
        </w:rPr>
        <w:t xml:space="preserve"> na które wykonawca składa ofertę</w:t>
      </w:r>
      <w:r w:rsidRPr="005C7230">
        <w:rPr>
          <w:rFonts w:ascii="Times New Roman" w:eastAsia="Times New Roman" w:hAnsi="Times New Roman" w:cs="Times New Roman"/>
          <w:sz w:val="24"/>
          <w:szCs w:val="24"/>
          <w:lang w:eastAsia="x-none"/>
        </w:rPr>
        <w:t>:</w:t>
      </w:r>
    </w:p>
    <w:p w14:paraId="2F7FB84D" w14:textId="56652A27" w:rsidR="005303FA" w:rsidRPr="005C7230" w:rsidRDefault="005303FA" w:rsidP="00E54995">
      <w:pPr>
        <w:pStyle w:val="Akapitzlist"/>
        <w:numPr>
          <w:ilvl w:val="2"/>
          <w:numId w:val="8"/>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5C7230">
        <w:rPr>
          <w:rFonts w:ascii="Times New Roman" w:eastAsia="Times New Roman" w:hAnsi="Times New Roman" w:cs="Times New Roman"/>
          <w:sz w:val="24"/>
          <w:szCs w:val="24"/>
          <w:lang w:eastAsia="pl-PL"/>
        </w:rPr>
        <w:t xml:space="preserve">Wykonawca spełni warunek jeżeli wykaże, że posiada środki finansowe lub zdolność kredytową w wysokości nie mniejszą </w:t>
      </w:r>
      <w:r w:rsidR="001927AF" w:rsidRPr="005C7230">
        <w:rPr>
          <w:rFonts w:ascii="Times New Roman" w:eastAsia="Times New Roman" w:hAnsi="Times New Roman" w:cs="Times New Roman"/>
          <w:sz w:val="24"/>
          <w:szCs w:val="24"/>
          <w:lang w:eastAsia="pl-PL"/>
        </w:rPr>
        <w:t xml:space="preserve">niż </w:t>
      </w:r>
      <w:r w:rsidR="00F5030D" w:rsidRPr="005C7230">
        <w:rPr>
          <w:rFonts w:ascii="Times New Roman" w:eastAsia="Times New Roman" w:hAnsi="Times New Roman" w:cs="Times New Roman"/>
          <w:sz w:val="24"/>
          <w:szCs w:val="24"/>
          <w:lang w:eastAsia="pl-PL"/>
        </w:rPr>
        <w:t>1</w:t>
      </w:r>
      <w:r w:rsidR="001927AF" w:rsidRPr="005C7230">
        <w:rPr>
          <w:rFonts w:ascii="Times New Roman" w:eastAsia="Times New Roman" w:hAnsi="Times New Roman" w:cs="Times New Roman"/>
          <w:sz w:val="24"/>
          <w:szCs w:val="24"/>
          <w:lang w:eastAsia="pl-PL"/>
        </w:rPr>
        <w:t>0</w:t>
      </w:r>
      <w:r w:rsidR="005C7230" w:rsidRPr="005C7230">
        <w:rPr>
          <w:rFonts w:ascii="Times New Roman" w:eastAsia="Times New Roman" w:hAnsi="Times New Roman" w:cs="Times New Roman"/>
          <w:sz w:val="24"/>
          <w:szCs w:val="24"/>
          <w:lang w:eastAsia="pl-PL"/>
        </w:rPr>
        <w:t>0</w:t>
      </w:r>
      <w:r w:rsidR="001927AF" w:rsidRPr="005C7230">
        <w:rPr>
          <w:rFonts w:ascii="Times New Roman" w:eastAsia="Times New Roman" w:hAnsi="Times New Roman" w:cs="Times New Roman"/>
          <w:sz w:val="24"/>
          <w:szCs w:val="24"/>
          <w:lang w:eastAsia="pl-PL"/>
        </w:rPr>
        <w:t> 000,</w:t>
      </w:r>
      <w:r w:rsidRPr="005C7230">
        <w:rPr>
          <w:rFonts w:ascii="Times New Roman" w:eastAsia="Times New Roman" w:hAnsi="Times New Roman" w:cs="Times New Roman"/>
          <w:sz w:val="24"/>
          <w:szCs w:val="24"/>
          <w:lang w:eastAsia="pl-PL"/>
        </w:rPr>
        <w:t xml:space="preserve">00zł (słownie: </w:t>
      </w:r>
      <w:r w:rsidR="005C7230" w:rsidRPr="005C7230">
        <w:rPr>
          <w:rFonts w:ascii="Times New Roman" w:eastAsia="Times New Roman" w:hAnsi="Times New Roman" w:cs="Times New Roman"/>
          <w:sz w:val="24"/>
          <w:szCs w:val="24"/>
          <w:lang w:eastAsia="pl-PL"/>
        </w:rPr>
        <w:t>sto</w:t>
      </w:r>
      <w:r w:rsidRPr="005C7230">
        <w:rPr>
          <w:rFonts w:ascii="Times New Roman" w:eastAsia="Times New Roman" w:hAnsi="Times New Roman" w:cs="Times New Roman"/>
          <w:sz w:val="24"/>
          <w:szCs w:val="24"/>
          <w:lang w:eastAsia="pl-PL"/>
        </w:rPr>
        <w:t xml:space="preserve"> tysięcy zł 00/100)</w:t>
      </w:r>
      <w:r w:rsidR="001927AF" w:rsidRPr="005C7230">
        <w:rPr>
          <w:rFonts w:ascii="Times New Roman" w:eastAsia="Times New Roman" w:hAnsi="Times New Roman" w:cs="Times New Roman"/>
          <w:sz w:val="24"/>
          <w:szCs w:val="24"/>
          <w:lang w:eastAsia="pl-PL"/>
        </w:rPr>
        <w:t>.</w:t>
      </w:r>
    </w:p>
    <w:p w14:paraId="51CE2435" w14:textId="024B794F" w:rsidR="005303FA" w:rsidRPr="005C7230" w:rsidRDefault="005303FA" w:rsidP="00E54995">
      <w:pPr>
        <w:pStyle w:val="Akapitzlist"/>
        <w:numPr>
          <w:ilvl w:val="2"/>
          <w:numId w:val="8"/>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5C7230">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w:t>
      </w:r>
      <w:r w:rsidR="001927AF" w:rsidRPr="005C7230">
        <w:rPr>
          <w:rFonts w:ascii="Times New Roman" w:eastAsia="Times New Roman" w:hAnsi="Times New Roman" w:cs="Times New Roman"/>
          <w:sz w:val="24"/>
          <w:szCs w:val="24"/>
          <w:lang w:eastAsia="pl-PL"/>
        </w:rPr>
        <w:t xml:space="preserve">niż </w:t>
      </w:r>
      <w:r w:rsidR="00F5030D" w:rsidRPr="005C7230">
        <w:rPr>
          <w:rFonts w:ascii="Times New Roman" w:eastAsia="Times New Roman" w:hAnsi="Times New Roman" w:cs="Times New Roman"/>
          <w:sz w:val="24"/>
          <w:szCs w:val="24"/>
          <w:lang w:eastAsia="pl-PL"/>
        </w:rPr>
        <w:t>40</w:t>
      </w:r>
      <w:r w:rsidR="001927AF" w:rsidRPr="005C7230">
        <w:rPr>
          <w:rFonts w:ascii="Times New Roman" w:eastAsia="Times New Roman" w:hAnsi="Times New Roman" w:cs="Times New Roman"/>
          <w:sz w:val="24"/>
          <w:szCs w:val="24"/>
          <w:lang w:eastAsia="pl-PL"/>
        </w:rPr>
        <w:t> 000,</w:t>
      </w:r>
      <w:r w:rsidRPr="005C7230">
        <w:rPr>
          <w:rFonts w:ascii="Times New Roman" w:eastAsia="Times New Roman" w:hAnsi="Times New Roman" w:cs="Times New Roman"/>
          <w:sz w:val="24"/>
          <w:szCs w:val="24"/>
          <w:lang w:eastAsia="pl-PL"/>
        </w:rPr>
        <w:t xml:space="preserve">00zł (słownie: </w:t>
      </w:r>
      <w:r w:rsidR="00F5030D" w:rsidRPr="005C7230">
        <w:rPr>
          <w:rFonts w:ascii="Times New Roman" w:eastAsia="Times New Roman" w:hAnsi="Times New Roman" w:cs="Times New Roman"/>
          <w:sz w:val="24"/>
          <w:szCs w:val="24"/>
          <w:lang w:eastAsia="pl-PL"/>
        </w:rPr>
        <w:t>czterdzieści</w:t>
      </w:r>
      <w:r w:rsidRPr="005C7230">
        <w:rPr>
          <w:rFonts w:ascii="Times New Roman" w:eastAsia="Times New Roman" w:hAnsi="Times New Roman" w:cs="Times New Roman"/>
          <w:sz w:val="24"/>
          <w:szCs w:val="24"/>
          <w:lang w:eastAsia="pl-PL"/>
        </w:rPr>
        <w:t xml:space="preserve"> tysięcy zł 00/100</w:t>
      </w:r>
      <w:r w:rsidR="001927AF" w:rsidRPr="005C7230">
        <w:rPr>
          <w:rFonts w:ascii="Times New Roman" w:eastAsia="Times New Roman" w:hAnsi="Times New Roman" w:cs="Times New Roman"/>
          <w:sz w:val="24"/>
          <w:szCs w:val="24"/>
          <w:lang w:eastAsia="pl-PL"/>
        </w:rPr>
        <w:t>.</w:t>
      </w:r>
    </w:p>
    <w:p w14:paraId="6C4FF4F8" w14:textId="6137D476" w:rsidR="005303FA" w:rsidRPr="001927AF" w:rsidRDefault="005303FA" w:rsidP="00E54995">
      <w:pPr>
        <w:pStyle w:val="Akapitzlist"/>
        <w:numPr>
          <w:ilvl w:val="2"/>
          <w:numId w:val="23"/>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243200EE" w14:textId="13C72CE6" w:rsidR="00D05F8A" w:rsidRPr="00D05F8A" w:rsidRDefault="005303FA" w:rsidP="00E54995">
      <w:pPr>
        <w:pStyle w:val="Akapitzlist"/>
        <w:numPr>
          <w:ilvl w:val="0"/>
          <w:numId w:val="38"/>
        </w:numPr>
        <w:spacing w:after="0" w:line="259" w:lineRule="auto"/>
        <w:ind w:left="1560" w:hanging="284"/>
        <w:jc w:val="both"/>
        <w:rPr>
          <w:rFonts w:ascii="Times New Roman" w:eastAsia="Calibri" w:hAnsi="Times New Roman" w:cs="Times New Roman"/>
          <w:sz w:val="24"/>
          <w:szCs w:val="24"/>
        </w:rPr>
      </w:pPr>
      <w:r w:rsidRPr="00D05F8A">
        <w:rPr>
          <w:rFonts w:ascii="Times New Roman" w:eastAsia="Times New Roman" w:hAnsi="Times New Roman" w:cs="Times New Roman"/>
          <w:color w:val="000000"/>
          <w:sz w:val="24"/>
          <w:szCs w:val="24"/>
          <w:lang w:eastAsia="pl-PL"/>
        </w:rPr>
        <w:t>Wykonawca spełni warunek jeżeli wykaże</w:t>
      </w:r>
      <w:r w:rsidR="00D05F8A">
        <w:rPr>
          <w:rFonts w:ascii="Times New Roman" w:eastAsia="Times New Roman" w:hAnsi="Times New Roman" w:cs="Times New Roman"/>
          <w:color w:val="000000"/>
          <w:sz w:val="24"/>
          <w:szCs w:val="24"/>
          <w:lang w:eastAsia="pl-PL"/>
        </w:rPr>
        <w:t>,</w:t>
      </w:r>
      <w:r w:rsidRPr="00D05F8A">
        <w:rPr>
          <w:rFonts w:ascii="Times New Roman" w:eastAsia="Times New Roman" w:hAnsi="Times New Roman" w:cs="Times New Roman"/>
          <w:color w:val="000000"/>
          <w:sz w:val="24"/>
          <w:szCs w:val="24"/>
          <w:lang w:eastAsia="pl-PL"/>
        </w:rPr>
        <w:t xml:space="preserve"> że</w:t>
      </w:r>
      <w:r w:rsidR="00D05F8A" w:rsidRPr="00D05F8A">
        <w:rPr>
          <w:rFonts w:ascii="Times New Roman" w:eastAsia="Calibri" w:hAnsi="Times New Roman" w:cs="Times New Roman"/>
          <w:sz w:val="24"/>
          <w:szCs w:val="24"/>
        </w:rPr>
        <w:t xml:space="preserve"> posiada doświadczenie w wykonaniu robót budowlanych polegających na remoncie, budowie lub przebudowie mostu lub drogi mającej w zakresie robót remont mostu lub przepustu na cieku wodnym o wartości robót nie mniejszej niż 150 000,00 zł brutto, a roboty te wykonane były w okresie ostatnich pięciu lat przed upływem terminu składania ofert, a jeżeli okres prowadzenia działalności jest krótszy - w tym okresie; </w:t>
      </w:r>
    </w:p>
    <w:p w14:paraId="7FE3A592" w14:textId="4BF33716" w:rsidR="00D05F8A" w:rsidRDefault="00D05F8A" w:rsidP="00E54995">
      <w:pPr>
        <w:numPr>
          <w:ilvl w:val="0"/>
          <w:numId w:val="38"/>
        </w:numPr>
        <w:spacing w:after="0" w:line="259" w:lineRule="auto"/>
        <w:ind w:left="1560" w:hanging="284"/>
        <w:contextualSpacing/>
        <w:jc w:val="both"/>
        <w:rPr>
          <w:rFonts w:ascii="Times New Roman" w:eastAsia="Calibri" w:hAnsi="Times New Roman" w:cs="Times New Roman"/>
          <w:sz w:val="24"/>
          <w:szCs w:val="24"/>
        </w:rPr>
      </w:pPr>
      <w:r w:rsidRPr="00D05F8A">
        <w:rPr>
          <w:rFonts w:ascii="Times New Roman" w:eastAsia="Times New Roman" w:hAnsi="Times New Roman" w:cs="Times New Roman"/>
          <w:color w:val="000000"/>
          <w:sz w:val="24"/>
          <w:szCs w:val="24"/>
          <w:lang w:eastAsia="pl-PL"/>
        </w:rPr>
        <w:t>Wykonawca spełni warunek jeżeli wykaże, że</w:t>
      </w:r>
      <w:r w:rsidRPr="00D05F8A">
        <w:rPr>
          <w:rFonts w:ascii="Times New Roman" w:eastAsia="Calibri" w:hAnsi="Times New Roman" w:cs="Times New Roman"/>
          <w:sz w:val="24"/>
          <w:szCs w:val="24"/>
        </w:rPr>
        <w:t xml:space="preserve"> dysponuje lub będzie dysponował</w:t>
      </w:r>
      <w:r>
        <w:rPr>
          <w:rFonts w:ascii="Times New Roman" w:eastAsia="Calibri" w:hAnsi="Times New Roman" w:cs="Times New Roman"/>
          <w:sz w:val="24"/>
          <w:szCs w:val="24"/>
        </w:rPr>
        <w:t xml:space="preserve"> </w:t>
      </w:r>
      <w:r w:rsidRPr="00D05F8A">
        <w:rPr>
          <w:rFonts w:ascii="Times New Roman" w:eastAsia="Calibri" w:hAnsi="Times New Roman" w:cs="Times New Roman"/>
          <w:sz w:val="24"/>
          <w:szCs w:val="24"/>
        </w:rPr>
        <w:t>osobą posiadającą zgodnie z przepisami ustawy z dnia 7 lipca 1994 r. Prawo budowlane, co najmniej od 3 lat</w:t>
      </w:r>
      <w:r w:rsidR="00D56390">
        <w:rPr>
          <w:rFonts w:ascii="Times New Roman" w:eastAsia="Calibri" w:hAnsi="Times New Roman" w:cs="Times New Roman"/>
          <w:sz w:val="24"/>
          <w:szCs w:val="24"/>
        </w:rPr>
        <w:t>,</w:t>
      </w:r>
      <w:r w:rsidRPr="00D05F8A">
        <w:rPr>
          <w:rFonts w:ascii="Times New Roman" w:eastAsia="Calibri" w:hAnsi="Times New Roman" w:cs="Times New Roman"/>
          <w:sz w:val="24"/>
          <w:szCs w:val="24"/>
        </w:rPr>
        <w:t xml:space="preserve"> uprawnienia budowlane do </w:t>
      </w:r>
      <w:r w:rsidRPr="00D05F8A">
        <w:rPr>
          <w:rFonts w:ascii="Times New Roman" w:eastAsia="Calibri" w:hAnsi="Times New Roman" w:cs="Times New Roman"/>
          <w:sz w:val="24"/>
          <w:szCs w:val="24"/>
        </w:rPr>
        <w:lastRenderedPageBreak/>
        <w:t xml:space="preserve">kierowania robotami budowlanymi w specjalności drogowej lub odpowiadające im ważne uprawnienia, które zostały wydane na podstawie wcześniej obowiązujących przepisów prawa; </w:t>
      </w:r>
    </w:p>
    <w:p w14:paraId="4C9516F1" w14:textId="77777777" w:rsidR="00D56390" w:rsidRPr="00D05F8A" w:rsidRDefault="00D56390" w:rsidP="00D56390">
      <w:pPr>
        <w:spacing w:after="0" w:line="259" w:lineRule="auto"/>
        <w:ind w:left="720"/>
        <w:contextualSpacing/>
        <w:jc w:val="both"/>
        <w:rPr>
          <w:rFonts w:ascii="Times New Roman" w:eastAsia="Calibri" w:hAnsi="Times New Roman" w:cs="Times New Roman"/>
          <w:sz w:val="24"/>
          <w:szCs w:val="24"/>
        </w:rPr>
      </w:pPr>
    </w:p>
    <w:p w14:paraId="2DB64DC2" w14:textId="77777777" w:rsidR="00D56390" w:rsidRPr="00D56390" w:rsidRDefault="00D56390" w:rsidP="00E54995">
      <w:pPr>
        <w:pStyle w:val="Akapitzlist"/>
        <w:numPr>
          <w:ilvl w:val="1"/>
          <w:numId w:val="23"/>
        </w:numPr>
        <w:suppressAutoHyphens w:val="0"/>
        <w:spacing w:after="0" w:line="276" w:lineRule="auto"/>
        <w:jc w:val="both"/>
        <w:rPr>
          <w:rFonts w:ascii="Times New Roman" w:eastAsia="Times New Roman" w:hAnsi="Times New Roman" w:cs="Times New Roman"/>
          <w:bCs/>
          <w:sz w:val="24"/>
          <w:szCs w:val="24"/>
          <w:lang w:eastAsia="x-none"/>
        </w:rPr>
      </w:pPr>
      <w:r w:rsidRPr="00D56390">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3E705D93" w14:textId="447ED378" w:rsidR="00D56390" w:rsidRPr="00D56390" w:rsidRDefault="005303FA" w:rsidP="00E54995">
      <w:pPr>
        <w:pStyle w:val="Akapitzlist"/>
        <w:numPr>
          <w:ilvl w:val="1"/>
          <w:numId w:val="23"/>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w:t>
      </w:r>
      <w:r w:rsidR="00BF2504">
        <w:rPr>
          <w:rFonts w:ascii="Times New Roman" w:eastAsia="Times New Roman" w:hAnsi="Times New Roman" w:cs="Times New Roman"/>
          <w:sz w:val="24"/>
          <w:szCs w:val="24"/>
          <w:lang w:eastAsia="x-none"/>
        </w:rPr>
        <w:t>e wykonawcy</w:t>
      </w:r>
      <w:r w:rsidR="001927AF" w:rsidRPr="001927AF">
        <w:rPr>
          <w:rFonts w:ascii="Times New Roman" w:eastAsia="Times New Roman" w:hAnsi="Times New Roman" w:cs="Times New Roman"/>
          <w:sz w:val="24"/>
          <w:szCs w:val="24"/>
          <w:lang w:eastAsia="x-none"/>
        </w:rPr>
        <w:t xml:space="preserve"> </w:t>
      </w:r>
      <w:r w:rsidR="00D22B72">
        <w:rPr>
          <w:rFonts w:ascii="Times New Roman" w:eastAsia="Times New Roman" w:hAnsi="Times New Roman" w:cs="Times New Roman"/>
          <w:sz w:val="24"/>
          <w:szCs w:val="24"/>
          <w:lang w:eastAsia="x-none"/>
        </w:rPr>
        <w:t xml:space="preserve">mogą </w:t>
      </w:r>
      <w:r w:rsidR="001927AF" w:rsidRPr="001927AF">
        <w:rPr>
          <w:rFonts w:ascii="Times New Roman" w:eastAsia="Times New Roman" w:hAnsi="Times New Roman" w:cs="Times New Roman"/>
          <w:sz w:val="24"/>
          <w:szCs w:val="24"/>
          <w:lang w:eastAsia="x-none"/>
        </w:rPr>
        <w:t>mieć negatywny wpływ na realizację zamówienia.</w:t>
      </w:r>
    </w:p>
    <w:p w14:paraId="29D9A77C" w14:textId="77777777" w:rsidR="00D56390" w:rsidRPr="00D56390" w:rsidRDefault="00D56390" w:rsidP="00E54995">
      <w:pPr>
        <w:pStyle w:val="Akapitzlist"/>
        <w:numPr>
          <w:ilvl w:val="1"/>
          <w:numId w:val="23"/>
        </w:numPr>
        <w:suppressAutoHyphens w:val="0"/>
        <w:spacing w:after="0" w:line="276" w:lineRule="auto"/>
        <w:jc w:val="both"/>
        <w:rPr>
          <w:rFonts w:ascii="Times New Roman" w:eastAsia="Times New Roman" w:hAnsi="Times New Roman" w:cs="Times New Roman"/>
          <w:bCs/>
          <w:sz w:val="24"/>
          <w:szCs w:val="24"/>
          <w:lang w:eastAsia="x-none"/>
        </w:rPr>
      </w:pPr>
      <w:r w:rsidRPr="00D56390">
        <w:rPr>
          <w:rFonts w:ascii="Times New Roman" w:eastAsia="Calibri" w:hAnsi="Times New Roman" w:cs="Times New Roman"/>
          <w:sz w:val="24"/>
          <w:szCs w:val="24"/>
        </w:rPr>
        <w:t xml:space="preserve">W przypadku Wykonawców zagranicznych dopuszcza się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(Dz. U. z 2018 r., poz. 2272 z </w:t>
      </w:r>
      <w:proofErr w:type="spellStart"/>
      <w:r w:rsidRPr="00D56390">
        <w:rPr>
          <w:rFonts w:ascii="Times New Roman" w:eastAsia="Calibri" w:hAnsi="Times New Roman" w:cs="Times New Roman"/>
          <w:sz w:val="24"/>
          <w:szCs w:val="24"/>
        </w:rPr>
        <w:t>późn</w:t>
      </w:r>
      <w:proofErr w:type="spellEnd"/>
      <w:r w:rsidRPr="00D56390">
        <w:rPr>
          <w:rFonts w:ascii="Times New Roman" w:eastAsia="Calibri" w:hAnsi="Times New Roman" w:cs="Times New Roman"/>
          <w:sz w:val="24"/>
          <w:szCs w:val="24"/>
        </w:rPr>
        <w:t xml:space="preserve">. zm.) lub art. 20a ustawy z dnia 15 grudnia 2000 r. o samorządach zawodowych architektów, inżynierów budownictwa oraz urbanistów (Dz. U. z 2016 r., poz. 1725 z </w:t>
      </w:r>
      <w:proofErr w:type="spellStart"/>
      <w:r w:rsidRPr="00D56390">
        <w:rPr>
          <w:rFonts w:ascii="Times New Roman" w:eastAsia="Calibri" w:hAnsi="Times New Roman" w:cs="Times New Roman"/>
          <w:sz w:val="24"/>
          <w:szCs w:val="24"/>
        </w:rPr>
        <w:t>późn</w:t>
      </w:r>
      <w:proofErr w:type="spellEnd"/>
      <w:r w:rsidRPr="00D56390">
        <w:rPr>
          <w:rFonts w:ascii="Times New Roman" w:eastAsia="Calibri" w:hAnsi="Times New Roman" w:cs="Times New Roman"/>
          <w:sz w:val="24"/>
          <w:szCs w:val="24"/>
        </w:rPr>
        <w:t>. zm.).</w:t>
      </w:r>
    </w:p>
    <w:p w14:paraId="20B00F50" w14:textId="77777777" w:rsidR="005303FA" w:rsidRPr="00851E9E" w:rsidRDefault="005303FA" w:rsidP="005303FA">
      <w:pPr>
        <w:jc w:val="both"/>
        <w:rPr>
          <w:rFonts w:ascii="Times New Roman" w:hAnsi="Times New Roman" w:cs="Times New Roman"/>
          <w:b/>
          <w:sz w:val="24"/>
          <w:szCs w:val="24"/>
          <w:u w:val="single"/>
        </w:rPr>
      </w:pPr>
    </w:p>
    <w:p w14:paraId="1D482D6E" w14:textId="77777777" w:rsidR="002C4618" w:rsidRDefault="00851E9E" w:rsidP="00E54995">
      <w:pPr>
        <w:pStyle w:val="Akapitzlist"/>
        <w:numPr>
          <w:ilvl w:val="0"/>
          <w:numId w:val="17"/>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E54995">
      <w:pPr>
        <w:pStyle w:val="Akapitzlist"/>
        <w:numPr>
          <w:ilvl w:val="1"/>
          <w:numId w:val="25"/>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E54995">
      <w:pPr>
        <w:pStyle w:val="Akapitzlist"/>
        <w:numPr>
          <w:ilvl w:val="2"/>
          <w:numId w:val="25"/>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F5030D" w:rsidRDefault="00851E9E" w:rsidP="00E54995">
      <w:pPr>
        <w:pStyle w:val="Akapitzlist"/>
        <w:numPr>
          <w:ilvl w:val="2"/>
          <w:numId w:val="25"/>
        </w:numPr>
        <w:suppressAutoHyphens w:val="0"/>
        <w:spacing w:after="0" w:line="276" w:lineRule="auto"/>
        <w:ind w:left="709" w:firstLine="0"/>
        <w:jc w:val="both"/>
        <w:rPr>
          <w:rFonts w:ascii="Times New Roman" w:eastAsia="Times New Roman" w:hAnsi="Times New Roman" w:cs="Times New Roman"/>
          <w:color w:val="000000" w:themeColor="text1"/>
          <w:sz w:val="24"/>
          <w:szCs w:val="24"/>
          <w:lang w:eastAsia="x-none"/>
        </w:rPr>
      </w:pPr>
      <w:r w:rsidRPr="00F5030D">
        <w:rPr>
          <w:rFonts w:ascii="Times New Roman" w:eastAsia="Times New Roman" w:hAnsi="Times New Roman" w:cs="Times New Roman"/>
          <w:color w:val="000000" w:themeColor="text1"/>
          <w:sz w:val="24"/>
          <w:szCs w:val="24"/>
          <w:lang w:eastAsia="x-none"/>
        </w:rPr>
        <w:t xml:space="preserve">w art. 109 ust. 1 pkt. 4, 5, 7 </w:t>
      </w:r>
      <w:proofErr w:type="spellStart"/>
      <w:r w:rsidRPr="00F5030D">
        <w:rPr>
          <w:rFonts w:ascii="Times New Roman" w:eastAsia="Times New Roman" w:hAnsi="Times New Roman" w:cs="Times New Roman"/>
          <w:color w:val="000000" w:themeColor="text1"/>
          <w:sz w:val="24"/>
          <w:szCs w:val="24"/>
          <w:lang w:eastAsia="x-none"/>
        </w:rPr>
        <w:t>p.z.p</w:t>
      </w:r>
      <w:proofErr w:type="spellEnd"/>
      <w:r w:rsidRPr="00F5030D">
        <w:rPr>
          <w:rFonts w:ascii="Times New Roman" w:eastAsia="Times New Roman" w:hAnsi="Times New Roman" w:cs="Times New Roman"/>
          <w:color w:val="000000" w:themeColor="text1"/>
          <w:sz w:val="24"/>
          <w:szCs w:val="24"/>
          <w:lang w:eastAsia="x-none"/>
        </w:rPr>
        <w:t>., tj.:</w:t>
      </w:r>
    </w:p>
    <w:p w14:paraId="1FB7C4F1" w14:textId="77777777" w:rsidR="00851E9E" w:rsidRPr="00851E9E" w:rsidRDefault="00851E9E" w:rsidP="00E54995">
      <w:pPr>
        <w:numPr>
          <w:ilvl w:val="0"/>
          <w:numId w:val="24"/>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E54995">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E54995">
      <w:pPr>
        <w:numPr>
          <w:ilvl w:val="0"/>
          <w:numId w:val="24"/>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E54995">
      <w:pPr>
        <w:pStyle w:val="Akapitzlist"/>
        <w:numPr>
          <w:ilvl w:val="1"/>
          <w:numId w:val="25"/>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lastRenderedPageBreak/>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E54995">
      <w:pPr>
        <w:pStyle w:val="Akapitzlist"/>
        <w:numPr>
          <w:ilvl w:val="0"/>
          <w:numId w:val="1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E54995">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E54995">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E54995">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E54995">
      <w:pPr>
        <w:pStyle w:val="Akapitzlist"/>
        <w:numPr>
          <w:ilvl w:val="1"/>
          <w:numId w:val="26"/>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19158592" w14:textId="417732C1" w:rsidR="00543E3D" w:rsidRPr="00F5030D" w:rsidRDefault="00653307"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color w:val="000000" w:themeColor="text1"/>
          <w:sz w:val="24"/>
          <w:szCs w:val="24"/>
          <w:lang w:eastAsia="x-none"/>
        </w:rPr>
      </w:pPr>
      <w:r w:rsidRPr="00F5030D">
        <w:rPr>
          <w:rFonts w:ascii="Times New Roman" w:eastAsia="Times New Roman" w:hAnsi="Times New Roman" w:cs="Times New Roman"/>
          <w:color w:val="000000" w:themeColor="text1"/>
          <w:sz w:val="24"/>
          <w:szCs w:val="24"/>
          <w:lang w:eastAsia="x-none"/>
        </w:rPr>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F5030D">
        <w:rPr>
          <w:rFonts w:ascii="Times New Roman" w:eastAsia="Times New Roman" w:hAnsi="Times New Roman" w:cs="Times New Roman"/>
          <w:b/>
          <w:bCs/>
          <w:color w:val="000000" w:themeColor="text1"/>
          <w:sz w:val="24"/>
          <w:szCs w:val="24"/>
          <w:lang w:eastAsia="x-none"/>
        </w:rPr>
        <w:t xml:space="preserve">załącznik nr </w:t>
      </w:r>
      <w:r w:rsidR="00AE52AC" w:rsidRPr="00F5030D">
        <w:rPr>
          <w:rFonts w:ascii="Times New Roman" w:eastAsia="Times New Roman" w:hAnsi="Times New Roman" w:cs="Times New Roman"/>
          <w:b/>
          <w:bCs/>
          <w:color w:val="000000" w:themeColor="text1"/>
          <w:sz w:val="24"/>
          <w:szCs w:val="24"/>
          <w:lang w:eastAsia="x-none"/>
        </w:rPr>
        <w:t>5</w:t>
      </w:r>
      <w:r w:rsidRPr="00F5030D">
        <w:rPr>
          <w:rFonts w:ascii="Times New Roman" w:eastAsia="Times New Roman" w:hAnsi="Times New Roman" w:cs="Times New Roman"/>
          <w:b/>
          <w:bCs/>
          <w:color w:val="000000" w:themeColor="text1"/>
          <w:sz w:val="24"/>
          <w:szCs w:val="24"/>
          <w:lang w:eastAsia="x-none"/>
        </w:rPr>
        <w:t xml:space="preserve"> do SWZ</w:t>
      </w:r>
      <w:r w:rsidRPr="00F5030D">
        <w:rPr>
          <w:rFonts w:ascii="Times New Roman" w:eastAsia="Times New Roman" w:hAnsi="Times New Roman" w:cs="Times New Roman"/>
          <w:color w:val="000000" w:themeColor="text1"/>
          <w:sz w:val="24"/>
          <w:szCs w:val="24"/>
          <w:lang w:eastAsia="x-none"/>
        </w:rPr>
        <w:t>;</w:t>
      </w:r>
    </w:p>
    <w:p w14:paraId="69B1F732" w14:textId="77777777" w:rsidR="00543E3D" w:rsidRPr="00F5030D" w:rsidRDefault="00653307"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color w:val="000000" w:themeColor="text1"/>
          <w:sz w:val="24"/>
          <w:szCs w:val="24"/>
          <w:lang w:eastAsia="x-none"/>
        </w:rPr>
      </w:pPr>
      <w:r w:rsidRPr="00F5030D">
        <w:rPr>
          <w:rFonts w:ascii="Times New Roman" w:eastAsia="Times New Roman" w:hAnsi="Times New Roman" w:cs="Times New Roman"/>
          <w:color w:val="000000" w:themeColor="text1"/>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52C1A" w14:textId="1D8B144E" w:rsidR="004A22C9" w:rsidRPr="00592DBA" w:rsidRDefault="00653307"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wykaz robót budowlanych wykonanych nie wcześniej niż w okresie ostatnich 5 lat, a jeżeli okres prowadzenia działalności jest krótszy – w tym okresie, </w:t>
      </w:r>
      <w:r w:rsidR="00D56390" w:rsidRPr="00D05F8A">
        <w:rPr>
          <w:rFonts w:ascii="Times New Roman" w:eastAsia="Calibri" w:hAnsi="Times New Roman" w:cs="Times New Roman"/>
          <w:sz w:val="24"/>
          <w:szCs w:val="24"/>
        </w:rPr>
        <w:t>polegających na remoncie, budowie lub przebudowie mostu lub drogi mającej w zakresie robót remont mostu lub przepustu na cieku wodnym o wartości robót nie mniejszej niż 150 000,00 zł brutto</w:t>
      </w:r>
      <w:r w:rsidRPr="00592DBA">
        <w:rPr>
          <w:rFonts w:ascii="Times New Roman" w:eastAsia="Times New Roman" w:hAnsi="Times New Roman" w:cs="Times New Roman"/>
          <w:sz w:val="24"/>
          <w:szCs w:val="24"/>
          <w:lang w:eastAsia="x-none"/>
        </w:rPr>
        <w:t xml:space="preserve"> </w:t>
      </w:r>
      <w:r w:rsidR="009A3558" w:rsidRPr="00592DBA">
        <w:rPr>
          <w:rFonts w:ascii="Times New Roman" w:hAnsi="Times New Roman" w:cs="Times New Roman"/>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9A3558" w:rsidRPr="00592DBA">
        <w:rPr>
          <w:rFonts w:ascii="Times New Roman" w:hAnsi="Times New Roman" w:cs="Times New Roman"/>
        </w:rPr>
        <w:lastRenderedPageBreak/>
        <w:t>stanie uzyskać tych dokumentów - inne odpowiednie dokumenty</w:t>
      </w:r>
      <w:r w:rsidR="009A3558" w:rsidRPr="00592DBA">
        <w:t>;</w:t>
      </w:r>
      <w:r w:rsidRPr="00592DBA">
        <w:rPr>
          <w:rFonts w:ascii="Times New Roman" w:eastAsia="Times New Roman" w:hAnsi="Times New Roman" w:cs="Times New Roman"/>
          <w:sz w:val="24"/>
          <w:szCs w:val="24"/>
          <w:lang w:eastAsia="x-none"/>
        </w:rPr>
        <w:t xml:space="preserve">- </w:t>
      </w:r>
      <w:r w:rsidRPr="002A515E">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 xml:space="preserve">6 </w:t>
      </w:r>
      <w:r w:rsidRPr="002A515E">
        <w:rPr>
          <w:rFonts w:ascii="Times New Roman" w:eastAsia="Times New Roman" w:hAnsi="Times New Roman" w:cs="Times New Roman"/>
          <w:b/>
          <w:bCs/>
          <w:sz w:val="24"/>
          <w:szCs w:val="24"/>
          <w:lang w:eastAsia="x-none"/>
        </w:rPr>
        <w:t>do SWZ</w:t>
      </w:r>
      <w:r w:rsidRPr="002A515E">
        <w:rPr>
          <w:rFonts w:ascii="Times New Roman" w:eastAsia="Times New Roman" w:hAnsi="Times New Roman" w:cs="Times New Roman"/>
          <w:sz w:val="24"/>
          <w:szCs w:val="24"/>
          <w:lang w:eastAsia="x-none"/>
        </w:rPr>
        <w:t>;</w:t>
      </w:r>
    </w:p>
    <w:p w14:paraId="08B9B73C" w14:textId="21486AD2" w:rsidR="00592DBA" w:rsidRDefault="00F65E95"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wykaz osób</w:t>
      </w:r>
      <w:r w:rsidR="004A22C9" w:rsidRPr="00592DBA">
        <w:rPr>
          <w:rFonts w:ascii="Times New Roman" w:eastAsia="Times New Roman" w:hAnsi="Times New Roman" w:cs="Times New Roman"/>
          <w:sz w:val="24"/>
          <w:szCs w:val="24"/>
          <w:lang w:eastAsia="pl-PL"/>
        </w:rPr>
        <w:t xml:space="preserve"> </w:t>
      </w:r>
      <w:r w:rsidR="00592DBA" w:rsidRPr="00592DBA">
        <w:rPr>
          <w:rFonts w:ascii="Times New Roman" w:hAnsi="Times New Roman" w:cs="Times New Roman"/>
        </w:rPr>
        <w:t xml:space="preserve">skierowanych przez wykonawcę do realizacji zamówienia, odpowiedzialnych za świadczenie usług, kontrolę jakości lub kierowanie robotami budowlanymi </w:t>
      </w:r>
      <w:r w:rsidR="00592DBA" w:rsidRPr="00592DBA">
        <w:rPr>
          <w:rFonts w:ascii="Times New Roman" w:eastAsia="Times New Roman" w:hAnsi="Times New Roman" w:cs="Times New Roman"/>
          <w:sz w:val="24"/>
          <w:szCs w:val="24"/>
          <w:lang w:eastAsia="pl-PL"/>
        </w:rPr>
        <w:t xml:space="preserve">bez ograniczeń </w:t>
      </w:r>
      <w:r w:rsidR="008C24B7" w:rsidRPr="00D05F8A">
        <w:rPr>
          <w:rFonts w:ascii="Times New Roman" w:eastAsia="Calibri" w:hAnsi="Times New Roman" w:cs="Times New Roman"/>
          <w:sz w:val="24"/>
          <w:szCs w:val="24"/>
        </w:rPr>
        <w:t>posiadając</w:t>
      </w:r>
      <w:r w:rsidR="008C24B7">
        <w:rPr>
          <w:rFonts w:ascii="Times New Roman" w:eastAsia="Calibri" w:hAnsi="Times New Roman" w:cs="Times New Roman"/>
          <w:sz w:val="24"/>
          <w:szCs w:val="24"/>
        </w:rPr>
        <w:t>ych</w:t>
      </w:r>
      <w:r w:rsidR="008C24B7" w:rsidRPr="00D05F8A">
        <w:rPr>
          <w:rFonts w:ascii="Times New Roman" w:eastAsia="Calibri" w:hAnsi="Times New Roman" w:cs="Times New Roman"/>
          <w:sz w:val="24"/>
          <w:szCs w:val="24"/>
        </w:rPr>
        <w:t xml:space="preserve"> zgodnie z przepisami ustawy z dnia 7 lipca 1994 r. Prawo budowlane, co najmniej od 3 lat</w:t>
      </w:r>
      <w:r w:rsidR="008C24B7">
        <w:rPr>
          <w:rFonts w:ascii="Times New Roman" w:eastAsia="Calibri" w:hAnsi="Times New Roman" w:cs="Times New Roman"/>
          <w:sz w:val="24"/>
          <w:szCs w:val="24"/>
        </w:rPr>
        <w:t>,</w:t>
      </w:r>
      <w:r w:rsidR="008C24B7" w:rsidRPr="00D05F8A">
        <w:rPr>
          <w:rFonts w:ascii="Times New Roman" w:eastAsia="Calibri" w:hAnsi="Times New Roman" w:cs="Times New Roman"/>
          <w:sz w:val="24"/>
          <w:szCs w:val="24"/>
        </w:rPr>
        <w:t xml:space="preserve"> uprawnienia budowlane do kierowania robotami budowlanymi w specjalności drogowej lub odpowiadające im ważne uprawnienia, które zostały wydane na podstawie wcześniej obowiązujących przepisów prawa</w:t>
      </w:r>
      <w:r w:rsidR="00592DBA" w:rsidRPr="00592DBA">
        <w:rPr>
          <w:rFonts w:ascii="Times New Roman" w:eastAsia="Times New Roman" w:hAnsi="Times New Roman" w:cs="Times New Roman"/>
          <w:sz w:val="24"/>
          <w:szCs w:val="24"/>
          <w:lang w:eastAsia="pl-PL"/>
        </w:rPr>
        <w:t>.</w:t>
      </w:r>
      <w:r w:rsidR="00592DBA" w:rsidRPr="00592DBA">
        <w:rPr>
          <w:rFonts w:ascii="Times New Roman" w:eastAsia="Times New Roman" w:hAnsi="Times New Roman" w:cs="Times New Roman"/>
          <w:b/>
          <w:bCs/>
          <w:sz w:val="24"/>
          <w:szCs w:val="24"/>
          <w:lang w:eastAsia="x-none"/>
        </w:rPr>
        <w:t xml:space="preserve"> </w:t>
      </w:r>
      <w:r w:rsidR="00592DBA" w:rsidRPr="00592DBA">
        <w:rPr>
          <w:rFonts w:ascii="Times New Roman" w:hAnsi="Times New Roman" w:cs="Times New Roman"/>
        </w:rPr>
        <w:t xml:space="preserve">wraz z informacjami na temat ich kwalifikacji zawodowych, uprawnień, doświadczenia i wykształcenia niezbędnych do wykonania zamówienia, a także zakresu wykonywanych przez nie czynności oraz informacją o podstawie do dysponowania tymi osobami </w:t>
      </w:r>
      <w:r w:rsidR="00592DBA" w:rsidRPr="00592DBA">
        <w:t xml:space="preserve">- </w:t>
      </w:r>
      <w:r w:rsidR="004A22C9" w:rsidRPr="002A515E">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7</w:t>
      </w:r>
      <w:r w:rsidR="004A22C9" w:rsidRPr="002A515E">
        <w:rPr>
          <w:rFonts w:ascii="Times New Roman" w:eastAsia="Times New Roman" w:hAnsi="Times New Roman" w:cs="Times New Roman"/>
          <w:b/>
          <w:bCs/>
          <w:sz w:val="24"/>
          <w:szCs w:val="24"/>
          <w:lang w:eastAsia="x-none"/>
        </w:rPr>
        <w:t xml:space="preserve"> do SWZ</w:t>
      </w:r>
      <w:r w:rsidR="004A22C9" w:rsidRPr="002A515E">
        <w:rPr>
          <w:rFonts w:ascii="Times New Roman" w:eastAsia="Times New Roman" w:hAnsi="Times New Roman" w:cs="Times New Roman"/>
          <w:sz w:val="24"/>
          <w:szCs w:val="24"/>
          <w:lang w:eastAsia="x-none"/>
        </w:rPr>
        <w:t>;</w:t>
      </w:r>
    </w:p>
    <w:p w14:paraId="2CAEDD71" w14:textId="524A7544" w:rsidR="00592DBA" w:rsidRPr="00DA0CD5" w:rsidRDefault="00653307"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color w:val="000000" w:themeColor="text1"/>
          <w:sz w:val="24"/>
          <w:szCs w:val="24"/>
          <w:lang w:eastAsia="x-none"/>
        </w:rPr>
      </w:pPr>
      <w:r w:rsidRPr="00DA0CD5">
        <w:rPr>
          <w:rFonts w:ascii="Times New Roman" w:eastAsia="Times New Roman" w:hAnsi="Times New Roman" w:cs="Times New Roman"/>
          <w:color w:val="000000" w:themeColor="text1"/>
          <w:sz w:val="24"/>
          <w:szCs w:val="24"/>
          <w:lang w:eastAsia="x-none"/>
        </w:rPr>
        <w:t xml:space="preserve">Jeżeli Wykonawca ma siedzibę lub miejsce zamieszkania poza terytorium Rzeczypospolitej Polskiej, zamiast dokumentu, o których mowa w </w:t>
      </w:r>
      <w:r w:rsidR="00543E3D" w:rsidRPr="00DA0CD5">
        <w:rPr>
          <w:rFonts w:ascii="Times New Roman" w:eastAsia="Times New Roman" w:hAnsi="Times New Roman" w:cs="Times New Roman"/>
          <w:color w:val="000000" w:themeColor="text1"/>
          <w:sz w:val="24"/>
          <w:szCs w:val="24"/>
          <w:lang w:eastAsia="x-none"/>
        </w:rPr>
        <w:t>pkt 10.4.2</w:t>
      </w:r>
      <w:r w:rsidRPr="00DA0CD5">
        <w:rPr>
          <w:rFonts w:ascii="Times New Roman" w:eastAsia="Times New Roman" w:hAnsi="Times New Roman" w:cs="Times New Roman"/>
          <w:color w:val="000000" w:themeColor="text1"/>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DA0CD5">
        <w:rPr>
          <w:rFonts w:ascii="Times New Roman" w:eastAsia="Times New Roman" w:hAnsi="Times New Roman" w:cs="Times New Roman"/>
          <w:color w:val="000000" w:themeColor="text1"/>
          <w:sz w:val="24"/>
          <w:szCs w:val="24"/>
          <w:lang w:eastAsia="x-none"/>
        </w:rPr>
        <w:t>e wcześniej niż 3</w:t>
      </w:r>
      <w:r w:rsidRPr="00DA0CD5">
        <w:rPr>
          <w:rFonts w:ascii="Times New Roman" w:eastAsia="Times New Roman" w:hAnsi="Times New Roman" w:cs="Times New Roman"/>
          <w:color w:val="000000" w:themeColor="text1"/>
          <w:sz w:val="24"/>
          <w:szCs w:val="24"/>
          <w:lang w:eastAsia="x-none"/>
        </w:rPr>
        <w:t xml:space="preserve"> m</w:t>
      </w:r>
      <w:r w:rsidR="00A7792E" w:rsidRPr="00DA0CD5">
        <w:rPr>
          <w:rFonts w:ascii="Times New Roman" w:eastAsia="Times New Roman" w:hAnsi="Times New Roman" w:cs="Times New Roman"/>
          <w:color w:val="000000" w:themeColor="text1"/>
          <w:sz w:val="24"/>
          <w:szCs w:val="24"/>
          <w:lang w:eastAsia="x-none"/>
        </w:rPr>
        <w:t xml:space="preserve">iesiące </w:t>
      </w:r>
      <w:r w:rsidRPr="00DA0CD5">
        <w:rPr>
          <w:rFonts w:ascii="Times New Roman" w:eastAsia="Times New Roman" w:hAnsi="Times New Roman" w:cs="Times New Roman"/>
          <w:color w:val="000000" w:themeColor="text1"/>
          <w:sz w:val="24"/>
          <w:szCs w:val="24"/>
          <w:lang w:eastAsia="x-none"/>
        </w:rPr>
        <w:t>przed upływem terminu składania ofert.</w:t>
      </w:r>
    </w:p>
    <w:p w14:paraId="7A56E390" w14:textId="77777777" w:rsidR="00592DBA" w:rsidRPr="00DA0CD5" w:rsidRDefault="00653307"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color w:val="000000" w:themeColor="text1"/>
          <w:sz w:val="24"/>
          <w:szCs w:val="24"/>
          <w:lang w:eastAsia="x-none"/>
        </w:rPr>
      </w:pPr>
      <w:r w:rsidRPr="00DA0CD5">
        <w:rPr>
          <w:rFonts w:ascii="Times New Roman" w:eastAsia="Times New Roman" w:hAnsi="Times New Roman" w:cs="Times New Roman"/>
          <w:color w:val="000000" w:themeColor="text1"/>
          <w:sz w:val="24"/>
          <w:szCs w:val="24"/>
          <w:lang w:eastAsia="x-none"/>
        </w:rPr>
        <w:t xml:space="preserve">Jeżeli w kraju, w którym Wykonawca ma siedzibę lub miejsce zamieszkania, nie wydaje się dokumentów, o których mowa w </w:t>
      </w:r>
      <w:r w:rsidR="00F175AB" w:rsidRPr="00DA0CD5">
        <w:rPr>
          <w:rFonts w:ascii="Times New Roman" w:eastAsia="Times New Roman" w:hAnsi="Times New Roman" w:cs="Times New Roman"/>
          <w:color w:val="000000" w:themeColor="text1"/>
          <w:sz w:val="24"/>
          <w:szCs w:val="24"/>
          <w:lang w:eastAsia="x-none"/>
        </w:rPr>
        <w:t>pkt 10.4.2</w:t>
      </w:r>
      <w:r w:rsidRPr="00DA0CD5">
        <w:rPr>
          <w:rFonts w:ascii="Times New Roman" w:eastAsia="Times New Roman" w:hAnsi="Times New Roman" w:cs="Times New Roman"/>
          <w:color w:val="000000" w:themeColor="text1"/>
          <w:sz w:val="24"/>
          <w:szCs w:val="24"/>
          <w:lang w:eastAsia="x-none"/>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77777777" w:rsidR="001B53A5" w:rsidRDefault="00653307" w:rsidP="00E54995">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E54995">
      <w:pPr>
        <w:pStyle w:val="Akapitzlist"/>
        <w:numPr>
          <w:ilvl w:val="2"/>
          <w:numId w:val="32"/>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77777777" w:rsidR="001B53A5" w:rsidRDefault="00653307"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w:t>
      </w:r>
      <w:r w:rsidRPr="001B53A5">
        <w:rPr>
          <w:rFonts w:ascii="Times New Roman" w:eastAsia="Times New Roman" w:hAnsi="Times New Roman" w:cs="Times New Roman"/>
          <w:sz w:val="24"/>
          <w:szCs w:val="24"/>
          <w:lang w:eastAsia="pl-PL"/>
        </w:rPr>
        <w:lastRenderedPageBreak/>
        <w:t xml:space="preserve">Technologii z dnia 23 grudnia 2020 r. w sprawie podmiotowych środków dowodowych oraz innych dokumentów lub oświadczeń, jakich może żądać zamawiający od wykonawcy oraz rozporządzenia Prezesa Rady Ministrów 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076A1FA7" w14:textId="180C64B2" w:rsidR="00FB5885" w:rsidRPr="00DA0CD5" w:rsidRDefault="00FB5885" w:rsidP="00E54995">
      <w:pPr>
        <w:pStyle w:val="Akapitzlist"/>
        <w:numPr>
          <w:ilvl w:val="2"/>
          <w:numId w:val="26"/>
        </w:numPr>
        <w:suppressAutoHyphens w:val="0"/>
        <w:spacing w:after="0" w:line="276" w:lineRule="auto"/>
        <w:ind w:left="1701" w:hanging="708"/>
        <w:jc w:val="both"/>
        <w:rPr>
          <w:rFonts w:ascii="Times New Roman" w:eastAsia="Times New Roman" w:hAnsi="Times New Roman" w:cs="Times New Roman"/>
          <w:color w:val="000000" w:themeColor="text1"/>
          <w:sz w:val="24"/>
          <w:szCs w:val="24"/>
          <w:lang w:eastAsia="x-none"/>
        </w:rPr>
      </w:pPr>
      <w:r w:rsidRPr="00DA0CD5">
        <w:rPr>
          <w:rFonts w:ascii="Times New Roman" w:eastAsia="Times New Roman" w:hAnsi="Times New Roman" w:cs="Times New Roman"/>
          <w:color w:val="000000" w:themeColor="text1"/>
          <w:sz w:val="24"/>
          <w:szCs w:val="24"/>
          <w:lang w:eastAsia="ar-SA"/>
        </w:rPr>
        <w:t>Sytuacja ekonomiczna lub finansowa</w:t>
      </w:r>
    </w:p>
    <w:p w14:paraId="0D4D0B29" w14:textId="77777777" w:rsidR="00FB5885" w:rsidRPr="00DA0CD5" w:rsidRDefault="00FB5885" w:rsidP="00E54995">
      <w:pPr>
        <w:numPr>
          <w:ilvl w:val="0"/>
          <w:numId w:val="9"/>
        </w:numPr>
        <w:spacing w:before="120" w:after="120" w:line="276" w:lineRule="auto"/>
        <w:jc w:val="both"/>
        <w:rPr>
          <w:rFonts w:ascii="Times New Roman" w:eastAsia="Times New Roman" w:hAnsi="Times New Roman" w:cs="Times New Roman"/>
          <w:iCs/>
          <w:color w:val="000000" w:themeColor="text1"/>
          <w:sz w:val="24"/>
          <w:szCs w:val="24"/>
          <w:lang w:eastAsia="pl-PL"/>
        </w:rPr>
      </w:pPr>
      <w:r w:rsidRPr="00DA0CD5">
        <w:rPr>
          <w:rFonts w:ascii="Times New Roman" w:eastAsia="Times New Roman" w:hAnsi="Times New Roman" w:cs="Times New Roman"/>
          <w:iCs/>
          <w:color w:val="000000" w:themeColor="text1"/>
          <w:sz w:val="24"/>
          <w:szCs w:val="24"/>
          <w:lang w:eastAsia="ar-SA"/>
        </w:rPr>
        <w:t xml:space="preserve">Zamawiający wymaga następujących środków dowodowych w odniesieniu do </w:t>
      </w:r>
      <w:r w:rsidRPr="00DA0CD5">
        <w:rPr>
          <w:rFonts w:ascii="Times New Roman" w:eastAsia="Times New Roman" w:hAnsi="Times New Roman" w:cs="Times New Roman"/>
          <w:iCs/>
          <w:color w:val="000000" w:themeColor="text1"/>
          <w:sz w:val="24"/>
          <w:szCs w:val="24"/>
          <w:lang w:eastAsia="pl-PL"/>
        </w:rPr>
        <w:t xml:space="preserve">warunku wskazanego w pkt </w:t>
      </w:r>
      <w:r w:rsidR="00362886" w:rsidRPr="00DA0CD5">
        <w:rPr>
          <w:rFonts w:ascii="Times New Roman" w:eastAsia="Times New Roman" w:hAnsi="Times New Roman" w:cs="Times New Roman"/>
          <w:iCs/>
          <w:color w:val="000000" w:themeColor="text1"/>
          <w:sz w:val="24"/>
          <w:szCs w:val="24"/>
          <w:lang w:eastAsia="pl-PL"/>
        </w:rPr>
        <w:t>8.2.3 lit a)</w:t>
      </w:r>
      <w:r w:rsidRPr="00DA0CD5">
        <w:rPr>
          <w:rFonts w:ascii="Times New Roman" w:eastAsia="Times New Roman" w:hAnsi="Times New Roman" w:cs="Times New Roman"/>
          <w:iCs/>
          <w:color w:val="000000" w:themeColor="text1"/>
          <w:sz w:val="24"/>
          <w:szCs w:val="24"/>
          <w:lang w:eastAsia="pl-PL"/>
        </w:rPr>
        <w:t>:</w:t>
      </w:r>
    </w:p>
    <w:p w14:paraId="5FB1CDED" w14:textId="77777777" w:rsidR="00FB5885" w:rsidRPr="00DA0CD5" w:rsidRDefault="00FB5885" w:rsidP="00E54995">
      <w:pPr>
        <w:numPr>
          <w:ilvl w:val="0"/>
          <w:numId w:val="11"/>
        </w:numPr>
        <w:spacing w:before="120" w:after="120" w:line="276" w:lineRule="auto"/>
        <w:jc w:val="both"/>
        <w:rPr>
          <w:rFonts w:ascii="Times New Roman" w:eastAsia="Times New Roman" w:hAnsi="Times New Roman" w:cs="Times New Roman"/>
          <w:iCs/>
          <w:color w:val="000000" w:themeColor="text1"/>
          <w:sz w:val="24"/>
          <w:szCs w:val="24"/>
          <w:lang w:eastAsia="pl-PL"/>
        </w:rPr>
      </w:pPr>
      <w:r w:rsidRPr="00DA0CD5">
        <w:rPr>
          <w:rFonts w:ascii="Times New Roman" w:eastAsia="Times New Roman" w:hAnsi="Times New Roman" w:cs="Times New Roman"/>
          <w:color w:val="000000" w:themeColor="text1"/>
          <w:sz w:val="24"/>
          <w:szCs w:val="24"/>
          <w:lang w:eastAsia="pl-PL"/>
        </w:rPr>
        <w:t>informacji banku lub spółdzielczej kasy oszczędnościowo-kredytowej potwierdzającej wysokość posiadanych środków</w:t>
      </w:r>
      <w:r w:rsidRPr="00DA0CD5">
        <w:rPr>
          <w:rFonts w:ascii="Times New Roman" w:eastAsia="Times New Roman" w:hAnsi="Times New Roman" w:cs="Times New Roman"/>
          <w:iCs/>
          <w:color w:val="000000" w:themeColor="text1"/>
          <w:sz w:val="24"/>
          <w:szCs w:val="24"/>
          <w:lang w:eastAsia="pl-PL"/>
        </w:rPr>
        <w:t xml:space="preserve"> </w:t>
      </w:r>
      <w:r w:rsidRPr="00DA0CD5">
        <w:rPr>
          <w:rFonts w:ascii="Times New Roman" w:eastAsia="Times New Roman" w:hAnsi="Times New Roman" w:cs="Times New Roman"/>
          <w:color w:val="000000" w:themeColor="text1"/>
          <w:sz w:val="24"/>
          <w:szCs w:val="24"/>
          <w:lang w:eastAsia="pl-PL"/>
        </w:rPr>
        <w:t>finansowych lub zdolność kredytową wykonawcy, w okresie nie wcześniejszym niż 3 miesiące przed jej złożeniem.</w:t>
      </w:r>
    </w:p>
    <w:p w14:paraId="4335F97B" w14:textId="77777777" w:rsidR="00FB5885" w:rsidRPr="00DA0CD5" w:rsidRDefault="00FB5885" w:rsidP="00E54995">
      <w:pPr>
        <w:numPr>
          <w:ilvl w:val="0"/>
          <w:numId w:val="9"/>
        </w:numPr>
        <w:spacing w:before="120" w:after="120" w:line="276" w:lineRule="auto"/>
        <w:ind w:left="1003" w:hanging="357"/>
        <w:jc w:val="both"/>
        <w:rPr>
          <w:rFonts w:ascii="Times New Roman" w:eastAsia="Times New Roman" w:hAnsi="Times New Roman" w:cs="Times New Roman"/>
          <w:iCs/>
          <w:color w:val="000000" w:themeColor="text1"/>
          <w:sz w:val="24"/>
          <w:szCs w:val="24"/>
          <w:lang w:eastAsia="pl-PL"/>
        </w:rPr>
      </w:pPr>
      <w:r w:rsidRPr="00DA0CD5">
        <w:rPr>
          <w:rFonts w:ascii="Times New Roman" w:eastAsia="Times New Roman" w:hAnsi="Times New Roman" w:cs="Times New Roman"/>
          <w:iCs/>
          <w:color w:val="000000" w:themeColor="text1"/>
          <w:sz w:val="24"/>
          <w:szCs w:val="24"/>
          <w:lang w:eastAsia="ar-SA"/>
        </w:rPr>
        <w:t xml:space="preserve">Zamawiający wymaga następujących środków dowodowych w odniesieniu do </w:t>
      </w:r>
      <w:r w:rsidRPr="00DA0CD5">
        <w:rPr>
          <w:rFonts w:ascii="Times New Roman" w:eastAsia="Times New Roman" w:hAnsi="Times New Roman" w:cs="Times New Roman"/>
          <w:iCs/>
          <w:color w:val="000000" w:themeColor="text1"/>
          <w:sz w:val="24"/>
          <w:szCs w:val="24"/>
          <w:lang w:eastAsia="pl-PL"/>
        </w:rPr>
        <w:t xml:space="preserve">warunku wskazanego w pkt </w:t>
      </w:r>
      <w:r w:rsidR="00362886" w:rsidRPr="00DA0CD5">
        <w:rPr>
          <w:rFonts w:ascii="Times New Roman" w:eastAsia="Times New Roman" w:hAnsi="Times New Roman" w:cs="Times New Roman"/>
          <w:iCs/>
          <w:color w:val="000000" w:themeColor="text1"/>
          <w:sz w:val="24"/>
          <w:szCs w:val="24"/>
          <w:lang w:eastAsia="pl-PL"/>
        </w:rPr>
        <w:t>8.2.3 lit b)</w:t>
      </w:r>
      <w:r w:rsidRPr="00DA0CD5">
        <w:rPr>
          <w:rFonts w:ascii="Times New Roman" w:eastAsia="Times New Roman" w:hAnsi="Times New Roman" w:cs="Times New Roman"/>
          <w:iCs/>
          <w:color w:val="000000" w:themeColor="text1"/>
          <w:sz w:val="24"/>
          <w:szCs w:val="24"/>
          <w:lang w:eastAsia="pl-PL"/>
        </w:rPr>
        <w:t>:</w:t>
      </w:r>
    </w:p>
    <w:p w14:paraId="08B0AB3E" w14:textId="77777777" w:rsidR="00FB5885" w:rsidRPr="00DA0CD5" w:rsidRDefault="00FB5885" w:rsidP="00E54995">
      <w:pPr>
        <w:numPr>
          <w:ilvl w:val="0"/>
          <w:numId w:val="10"/>
        </w:numPr>
        <w:suppressAutoHyphens w:val="0"/>
        <w:autoSpaceDE w:val="0"/>
        <w:autoSpaceDN w:val="0"/>
        <w:adjustRightInd w:val="0"/>
        <w:spacing w:before="120" w:after="120" w:line="276" w:lineRule="auto"/>
        <w:ind w:left="1361" w:hanging="357"/>
        <w:jc w:val="both"/>
        <w:rPr>
          <w:rFonts w:ascii="Times New Roman" w:eastAsia="Times New Roman" w:hAnsi="Times New Roman" w:cs="Times New Roman"/>
          <w:color w:val="000000" w:themeColor="text1"/>
          <w:sz w:val="24"/>
          <w:szCs w:val="24"/>
          <w:lang w:eastAsia="pl-PL"/>
        </w:rPr>
      </w:pPr>
      <w:r w:rsidRPr="00DA0CD5">
        <w:rPr>
          <w:rFonts w:ascii="Times New Roman" w:eastAsia="Times New Roman" w:hAnsi="Times New Roman" w:cs="Times New Roman"/>
          <w:color w:val="000000" w:themeColor="text1"/>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4C4FCFED" w:rsidR="00A97AAA" w:rsidRPr="00DA0CD5"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color w:val="000000" w:themeColor="text1"/>
          <w:sz w:val="24"/>
          <w:szCs w:val="24"/>
          <w:lang w:eastAsia="pl-PL"/>
        </w:rPr>
      </w:pPr>
      <w:r w:rsidRPr="00DA0CD5">
        <w:rPr>
          <w:rFonts w:ascii="Times New Roman" w:eastAsia="Times New Roman" w:hAnsi="Times New Roman" w:cs="Times New Roman"/>
          <w:color w:val="000000" w:themeColor="text1"/>
          <w:sz w:val="24"/>
          <w:szCs w:val="24"/>
          <w:lang w:eastAsia="pl-PL"/>
        </w:rPr>
        <w:t>10.4.11</w:t>
      </w:r>
      <w:r w:rsidR="00A97AAA" w:rsidRPr="00DA0CD5">
        <w:rPr>
          <w:rFonts w:ascii="Times New Roman" w:eastAsia="Times New Roman" w:hAnsi="Times New Roman" w:cs="Times New Roman"/>
          <w:color w:val="000000" w:themeColor="text1"/>
          <w:sz w:val="24"/>
          <w:szCs w:val="24"/>
          <w:lang w:eastAsia="pl-PL"/>
        </w:rPr>
        <w:t xml:space="preserve"> </w:t>
      </w:r>
      <w:r w:rsidR="00FB5885" w:rsidRPr="00DA0CD5">
        <w:rPr>
          <w:rFonts w:ascii="Times New Roman" w:eastAsia="Times New Roman" w:hAnsi="Times New Roman" w:cs="Times New Roman"/>
          <w:color w:val="000000" w:themeColor="text1"/>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sidRPr="00DA0CD5">
        <w:rPr>
          <w:rFonts w:ascii="Times New Roman" w:eastAsia="Times New Roman" w:hAnsi="Times New Roman" w:cs="Times New Roman"/>
          <w:color w:val="000000" w:themeColor="text1"/>
          <w:sz w:val="24"/>
          <w:szCs w:val="24"/>
          <w:lang w:eastAsia="pl-PL"/>
        </w:rPr>
        <w:t>ub finansowej.</w:t>
      </w:r>
    </w:p>
    <w:p w14:paraId="0E625BC4" w14:textId="2CE8A7B7" w:rsidR="00FB5885" w:rsidRPr="00DA0CD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color w:val="000000" w:themeColor="text1"/>
          <w:sz w:val="24"/>
          <w:szCs w:val="24"/>
          <w:lang w:eastAsia="pl-PL"/>
        </w:rPr>
      </w:pPr>
      <w:r w:rsidRPr="00DA0CD5">
        <w:rPr>
          <w:rFonts w:ascii="Times New Roman" w:eastAsia="Times New Roman" w:hAnsi="Times New Roman" w:cs="Times New Roman"/>
          <w:color w:val="000000" w:themeColor="text1"/>
          <w:sz w:val="24"/>
          <w:szCs w:val="24"/>
          <w:lang w:eastAsia="pl-PL"/>
        </w:rPr>
        <w:t>10.</w:t>
      </w:r>
      <w:r w:rsidR="001B53A5" w:rsidRPr="00DA0CD5">
        <w:rPr>
          <w:rFonts w:ascii="Times New Roman" w:eastAsia="Times New Roman" w:hAnsi="Times New Roman" w:cs="Times New Roman"/>
          <w:color w:val="000000" w:themeColor="text1"/>
          <w:sz w:val="24"/>
          <w:szCs w:val="24"/>
          <w:lang w:eastAsia="pl-PL"/>
        </w:rPr>
        <w:t>4.</w:t>
      </w:r>
      <w:r w:rsidRPr="00DA0CD5">
        <w:rPr>
          <w:rFonts w:ascii="Times New Roman" w:eastAsia="Times New Roman" w:hAnsi="Times New Roman" w:cs="Times New Roman"/>
          <w:color w:val="000000" w:themeColor="text1"/>
          <w:sz w:val="24"/>
          <w:szCs w:val="24"/>
          <w:lang w:eastAsia="pl-PL"/>
        </w:rPr>
        <w:t xml:space="preserve">12 </w:t>
      </w:r>
      <w:r w:rsidR="00FB5885" w:rsidRPr="00DA0CD5">
        <w:rPr>
          <w:rFonts w:ascii="Times New Roman" w:eastAsia="Times New Roman" w:hAnsi="Times New Roman" w:cs="Times New Roman"/>
          <w:color w:val="000000" w:themeColor="text1"/>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E54995">
      <w:pPr>
        <w:pStyle w:val="Akapitzlist"/>
        <w:numPr>
          <w:ilvl w:val="0"/>
          <w:numId w:val="1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77777777" w:rsidR="00093944" w:rsidRPr="001B53A5" w:rsidRDefault="00093944" w:rsidP="00E54995">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77777777" w:rsidR="00093944" w:rsidRPr="001B53A5" w:rsidRDefault="00093944" w:rsidP="00E54995">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61EEC6C" w:rsidR="00093944" w:rsidRPr="00EA0D08" w:rsidRDefault="00093944" w:rsidP="00E54995">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bookmarkStart w:id="2" w:name="_GoBack"/>
      <w:r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bookmarkEnd w:id="2"/>
      <w:r w:rsidRPr="00EA0D08">
        <w:rPr>
          <w:rFonts w:ascii="Times New Roman" w:eastAsia="Times New Roman" w:hAnsi="Times New Roman" w:cs="Times New Roman"/>
          <w:b/>
          <w:bCs/>
          <w:sz w:val="24"/>
          <w:szCs w:val="24"/>
          <w:lang w:eastAsia="x-none"/>
        </w:rPr>
        <w:t xml:space="preserve"> do SWZ</w:t>
      </w:r>
      <w:r w:rsidRPr="00EA0D08">
        <w:rPr>
          <w:rFonts w:ascii="Times New Roman" w:eastAsia="Times New Roman" w:hAnsi="Times New Roman" w:cs="Times New Roman"/>
          <w:bCs/>
          <w:sz w:val="24"/>
          <w:szCs w:val="24"/>
          <w:lang w:eastAsia="x-none"/>
        </w:rPr>
        <w:t>.</w:t>
      </w:r>
    </w:p>
    <w:p w14:paraId="329201AD" w14:textId="77777777" w:rsidR="00093944" w:rsidRPr="001B53A5" w:rsidRDefault="00093944" w:rsidP="00E54995">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77777777" w:rsidR="00584F86" w:rsidRPr="001B53A5" w:rsidRDefault="00093944" w:rsidP="00E54995">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77777777" w:rsidR="00093944" w:rsidRPr="001B53A5" w:rsidRDefault="00093944" w:rsidP="00E54995">
      <w:pPr>
        <w:pStyle w:val="Akapitzlist"/>
        <w:numPr>
          <w:ilvl w:val="1"/>
          <w:numId w:val="27"/>
        </w:numPr>
        <w:spacing w:before="120" w:after="120" w:line="276" w:lineRule="auto"/>
        <w:jc w:val="both"/>
        <w:rPr>
          <w:rFonts w:ascii="Times New Roman" w:eastAsia="Times New Roman" w:hAnsi="Times New Roman" w:cs="Times New Roman"/>
          <w:sz w:val="24"/>
          <w:szCs w:val="24"/>
          <w:lang w:eastAsia="ar-SA"/>
        </w:rPr>
      </w:pPr>
      <w:r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77777777" w:rsidR="00093944" w:rsidRPr="004C4C8E" w:rsidRDefault="00093944" w:rsidP="00E54995">
      <w:pPr>
        <w:pStyle w:val="Akapitzlist"/>
        <w:numPr>
          <w:ilvl w:val="1"/>
          <w:numId w:val="27"/>
        </w:numPr>
        <w:spacing w:before="120" w:after="120" w:line="276" w:lineRule="auto"/>
        <w:jc w:val="both"/>
        <w:rPr>
          <w:rFonts w:ascii="Times New Roman" w:eastAsia="Times New Roman" w:hAnsi="Times New Roman" w:cs="Times New Roman"/>
          <w:b/>
          <w:sz w:val="24"/>
          <w:szCs w:val="24"/>
          <w:lang w:eastAsia="ar-SA"/>
        </w:rPr>
      </w:pPr>
      <w:r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Pr="001B53A5">
        <w:rPr>
          <w:rFonts w:ascii="Times New Roman" w:eastAsia="Times New Roman" w:hAnsi="Times New Roman" w:cs="Times New Roman"/>
          <w:sz w:val="24"/>
          <w:szCs w:val="24"/>
          <w:lang w:eastAsia="x-none"/>
        </w:rPr>
        <w:t xml:space="preserve"> SWZ</w:t>
      </w:r>
      <w:r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E54995">
      <w:pPr>
        <w:pStyle w:val="Akapitzlist"/>
        <w:numPr>
          <w:ilvl w:val="0"/>
          <w:numId w:val="27"/>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77777777" w:rsidR="00111BCE" w:rsidRPr="00111BCE" w:rsidRDefault="00093944" w:rsidP="00E54995">
      <w:pPr>
        <w:pStyle w:val="Akapitzlist"/>
        <w:numPr>
          <w:ilvl w:val="1"/>
          <w:numId w:val="27"/>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177FB9CE" w:rsidR="00111BCE" w:rsidRPr="00111BCE" w:rsidRDefault="00093944" w:rsidP="00E54995">
      <w:pPr>
        <w:pStyle w:val="Akapitzlist"/>
        <w:numPr>
          <w:ilvl w:val="1"/>
          <w:numId w:val="27"/>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w:t>
      </w:r>
      <w:r w:rsidRPr="00111BCE">
        <w:rPr>
          <w:rFonts w:ascii="Times New Roman" w:eastAsia="Times New Roman" w:hAnsi="Times New Roman" w:cs="Times New Roman"/>
          <w:sz w:val="24"/>
          <w:szCs w:val="24"/>
          <w:lang w:eastAsia="x-none"/>
        </w:rPr>
        <w:lastRenderedPageBreak/>
        <w:t>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6C00D2">
        <w:rPr>
          <w:rFonts w:ascii="Times New Roman" w:eastAsia="Times New Roman" w:hAnsi="Times New Roman" w:cs="Times New Roman"/>
          <w:b/>
          <w:bCs/>
          <w:sz w:val="24"/>
          <w:szCs w:val="24"/>
          <w:lang w:eastAsia="x-none"/>
        </w:rPr>
        <w:t>9</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0534654A" w:rsidR="00111BCE" w:rsidRPr="00111BCE" w:rsidRDefault="00093944" w:rsidP="00E54995">
      <w:pPr>
        <w:pStyle w:val="Akapitzlist"/>
        <w:numPr>
          <w:ilvl w:val="1"/>
          <w:numId w:val="27"/>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Pr="00111BCE">
        <w:rPr>
          <w:rFonts w:ascii="Times New Roman" w:eastAsia="Times New Roman" w:hAnsi="Times New Roman" w:cs="Times New Roman"/>
          <w:sz w:val="24"/>
          <w:szCs w:val="24"/>
          <w:lang w:eastAsia="x-none"/>
        </w:rPr>
        <w:t xml:space="preserve"> wykonają poszczególni wykonawcy</w:t>
      </w:r>
    </w:p>
    <w:p w14:paraId="6C447C4A" w14:textId="77777777" w:rsidR="00093944" w:rsidRDefault="00093944" w:rsidP="00E54995">
      <w:pPr>
        <w:pStyle w:val="Akapitzlist"/>
        <w:numPr>
          <w:ilvl w:val="1"/>
          <w:numId w:val="27"/>
        </w:numPr>
        <w:suppressAutoHyphens w:val="0"/>
        <w:spacing w:before="240" w:after="0" w:line="360"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77777777" w:rsidR="00E73B34" w:rsidRPr="00111BCE" w:rsidRDefault="00E73B34" w:rsidP="00E54995">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z Wykonawcami</w:t>
      </w:r>
    </w:p>
    <w:p w14:paraId="647C5AA8" w14:textId="77777777" w:rsidR="00E73B34" w:rsidRPr="00111BCE" w:rsidRDefault="00E73B34" w:rsidP="00E54995">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E54995">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E54995">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E54995">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E54995">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77777777" w:rsidR="00E73B34" w:rsidRPr="00870BE9" w:rsidRDefault="00E73B34" w:rsidP="00E54995">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7777777" w:rsidR="00E73B34" w:rsidRPr="00870BE9" w:rsidRDefault="00E73B34" w:rsidP="00E54995">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219C888B" w:rsidR="00E73B34" w:rsidRPr="00870BE9" w:rsidRDefault="00E73B34" w:rsidP="00E54995">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77777777" w:rsidR="00E73B34" w:rsidRPr="00E73B34" w:rsidRDefault="00E73B34" w:rsidP="00E54995">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lastRenderedPageBreak/>
        <w:t xml:space="preserve">Dane postępowanie można wyszukać również na Liście wszystkich postępowań 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z zakładki Postępowania. Dodatkowo Zamawiają przekazuje link do postępowania, pod którym Wykonawca ma również dostęp m.in. do ID tego postępowania.</w:t>
      </w:r>
    </w:p>
    <w:p w14:paraId="5BF7BF13" w14:textId="77777777" w:rsidR="00E73B34" w:rsidRPr="00E73B34" w:rsidRDefault="00E73B34" w:rsidP="00E54995">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E54995">
      <w:pPr>
        <w:pStyle w:val="Akapitzlist"/>
        <w:numPr>
          <w:ilvl w:val="1"/>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E54995">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E54995">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54D506E7" w:rsidR="00E73B34" w:rsidRPr="00E73B34" w:rsidRDefault="008C24B7" w:rsidP="00E54995">
      <w:pPr>
        <w:numPr>
          <w:ilvl w:val="0"/>
          <w:numId w:val="12"/>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Kinga Czekańska</w:t>
      </w:r>
      <w:r w:rsidR="00870BE9">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2</w:t>
      </w:r>
      <w:r w:rsidR="00870BE9">
        <w:rPr>
          <w:rFonts w:ascii="Times New Roman" w:eastAsia="Times New Roman" w:hAnsi="Times New Roman" w:cs="Times New Roman"/>
          <w:sz w:val="24"/>
          <w:szCs w:val="24"/>
          <w:lang w:eastAsia="ar-SA"/>
        </w:rPr>
        <w:t>6</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E54995">
      <w:pPr>
        <w:pStyle w:val="Akapitzlist"/>
        <w:numPr>
          <w:ilvl w:val="2"/>
          <w:numId w:val="28"/>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DA0CD5" w:rsidRDefault="00B342B9" w:rsidP="00E54995">
      <w:pPr>
        <w:pStyle w:val="Akapitzlist"/>
        <w:numPr>
          <w:ilvl w:val="0"/>
          <w:numId w:val="28"/>
        </w:numPr>
        <w:jc w:val="both"/>
        <w:rPr>
          <w:rFonts w:ascii="Times New Roman" w:hAnsi="Times New Roman" w:cs="Times New Roman"/>
          <w:b/>
          <w:color w:val="000000" w:themeColor="text1"/>
          <w:sz w:val="24"/>
          <w:szCs w:val="24"/>
          <w:u w:val="single"/>
        </w:rPr>
      </w:pPr>
      <w:r w:rsidRPr="00DA0CD5">
        <w:rPr>
          <w:rFonts w:ascii="Times New Roman" w:hAnsi="Times New Roman" w:cs="Times New Roman"/>
          <w:b/>
          <w:color w:val="000000" w:themeColor="text1"/>
          <w:sz w:val="24"/>
          <w:szCs w:val="24"/>
          <w:u w:val="single"/>
        </w:rPr>
        <w:t xml:space="preserve">Wymagania dotyczące wadium  </w:t>
      </w:r>
    </w:p>
    <w:p w14:paraId="29CDFB58" w14:textId="5799B135" w:rsidR="00AC4F9A" w:rsidRPr="00DA0CD5" w:rsidRDefault="00870BE9" w:rsidP="00E54995">
      <w:pPr>
        <w:pStyle w:val="Akapitzlist"/>
        <w:numPr>
          <w:ilvl w:val="1"/>
          <w:numId w:val="28"/>
        </w:numPr>
        <w:suppressAutoHyphens w:val="0"/>
        <w:spacing w:before="120" w:after="120" w:line="276" w:lineRule="auto"/>
        <w:jc w:val="both"/>
        <w:rPr>
          <w:rFonts w:ascii="Times New Roman" w:eastAsia="Times New Roman" w:hAnsi="Times New Roman" w:cs="Times New Roman"/>
          <w:b/>
          <w:color w:val="000000" w:themeColor="text1"/>
          <w:sz w:val="24"/>
          <w:szCs w:val="24"/>
          <w:lang w:eastAsia="ar-SA"/>
        </w:rPr>
      </w:pPr>
      <w:r w:rsidRPr="00DA0CD5">
        <w:rPr>
          <w:rFonts w:ascii="Times New Roman" w:eastAsia="Times New Roman" w:hAnsi="Times New Roman" w:cs="Times New Roman"/>
          <w:color w:val="000000" w:themeColor="text1"/>
          <w:sz w:val="24"/>
          <w:szCs w:val="24"/>
          <w:lang w:eastAsia="ar-SA"/>
        </w:rPr>
        <w:t>Zamawiający wymaga wniesienia wadium w wysokości</w:t>
      </w:r>
      <w:r w:rsidR="00AC4F9A" w:rsidRPr="00DA0CD5">
        <w:rPr>
          <w:rFonts w:ascii="Times New Roman" w:eastAsia="Times New Roman" w:hAnsi="Times New Roman" w:cs="Times New Roman"/>
          <w:color w:val="000000" w:themeColor="text1"/>
          <w:sz w:val="24"/>
          <w:szCs w:val="24"/>
          <w:lang w:eastAsia="ar-SA"/>
        </w:rPr>
        <w:t>:</w:t>
      </w:r>
      <w:r w:rsidR="008C24B7" w:rsidRPr="00DA0CD5">
        <w:rPr>
          <w:rFonts w:ascii="Times New Roman" w:eastAsia="Times New Roman" w:hAnsi="Times New Roman" w:cs="Times New Roman"/>
          <w:color w:val="000000" w:themeColor="text1"/>
          <w:sz w:val="24"/>
          <w:szCs w:val="24"/>
          <w:lang w:eastAsia="ar-SA"/>
        </w:rPr>
        <w:t xml:space="preserve"> </w:t>
      </w:r>
      <w:r w:rsidR="00DA0CD5" w:rsidRPr="00DA0CD5">
        <w:rPr>
          <w:rFonts w:ascii="Times New Roman" w:eastAsia="Times New Roman" w:hAnsi="Times New Roman"/>
          <w:b/>
          <w:bCs/>
          <w:color w:val="000000" w:themeColor="text1"/>
          <w:lang w:eastAsia="ar-SA"/>
        </w:rPr>
        <w:t>3</w:t>
      </w:r>
      <w:r w:rsidR="00287074" w:rsidRPr="00DA0CD5">
        <w:rPr>
          <w:rFonts w:ascii="Times New Roman" w:eastAsia="Times New Roman" w:hAnsi="Times New Roman"/>
          <w:b/>
          <w:bCs/>
          <w:color w:val="000000" w:themeColor="text1"/>
          <w:lang w:eastAsia="ar-SA"/>
        </w:rPr>
        <w:t>.</w:t>
      </w:r>
      <w:r w:rsidR="00DA0CD5" w:rsidRPr="00DA0CD5">
        <w:rPr>
          <w:rFonts w:ascii="Times New Roman" w:eastAsia="Times New Roman" w:hAnsi="Times New Roman"/>
          <w:b/>
          <w:bCs/>
          <w:color w:val="000000" w:themeColor="text1"/>
          <w:lang w:eastAsia="ar-SA"/>
        </w:rPr>
        <w:t>5</w:t>
      </w:r>
      <w:r w:rsidR="00287074" w:rsidRPr="00DA0CD5">
        <w:rPr>
          <w:rFonts w:ascii="Times New Roman" w:eastAsia="Times New Roman" w:hAnsi="Times New Roman"/>
          <w:b/>
          <w:bCs/>
          <w:color w:val="000000" w:themeColor="text1"/>
          <w:lang w:eastAsia="ar-SA"/>
        </w:rPr>
        <w:t>00</w:t>
      </w:r>
      <w:r w:rsidR="001812A2" w:rsidRPr="00DA0CD5">
        <w:rPr>
          <w:rFonts w:ascii="Times New Roman" w:eastAsia="Times New Roman" w:hAnsi="Times New Roman"/>
          <w:b/>
          <w:bCs/>
          <w:color w:val="000000" w:themeColor="text1"/>
          <w:lang w:eastAsia="ar-SA"/>
        </w:rPr>
        <w:t xml:space="preserve"> zł</w:t>
      </w:r>
      <w:r w:rsidR="001812A2" w:rsidRPr="00DA0CD5">
        <w:rPr>
          <w:rFonts w:ascii="Times New Roman" w:eastAsia="Times New Roman" w:hAnsi="Times New Roman"/>
          <w:b/>
          <w:color w:val="000000" w:themeColor="text1"/>
          <w:lang w:eastAsia="ar-SA"/>
        </w:rPr>
        <w:t xml:space="preserve"> </w:t>
      </w:r>
      <w:r w:rsidR="001812A2" w:rsidRPr="00DA0CD5">
        <w:rPr>
          <w:rFonts w:ascii="Times New Roman" w:eastAsia="Times New Roman" w:hAnsi="Times New Roman"/>
          <w:b/>
          <w:i/>
          <w:iCs/>
          <w:color w:val="000000" w:themeColor="text1"/>
          <w:lang w:eastAsia="ar-SA"/>
        </w:rPr>
        <w:t xml:space="preserve">(słownie: </w:t>
      </w:r>
      <w:r w:rsidR="00DA0CD5" w:rsidRPr="00DA0CD5">
        <w:rPr>
          <w:rFonts w:ascii="Times New Roman" w:eastAsia="Times New Roman" w:hAnsi="Times New Roman"/>
          <w:b/>
          <w:i/>
          <w:iCs/>
          <w:color w:val="000000" w:themeColor="text1"/>
          <w:lang w:eastAsia="ar-SA"/>
        </w:rPr>
        <w:t>trzy</w:t>
      </w:r>
      <w:r w:rsidR="00C16E46" w:rsidRPr="00DA0CD5">
        <w:rPr>
          <w:rFonts w:ascii="Times New Roman" w:eastAsia="Times New Roman" w:hAnsi="Times New Roman"/>
          <w:b/>
          <w:i/>
          <w:iCs/>
          <w:color w:val="000000" w:themeColor="text1"/>
          <w:lang w:eastAsia="ar-SA"/>
        </w:rPr>
        <w:t xml:space="preserve"> </w:t>
      </w:r>
      <w:r w:rsidR="00287074" w:rsidRPr="00DA0CD5">
        <w:rPr>
          <w:rFonts w:ascii="Times New Roman" w:eastAsia="Times New Roman" w:hAnsi="Times New Roman"/>
          <w:b/>
          <w:i/>
          <w:iCs/>
          <w:color w:val="000000" w:themeColor="text1"/>
          <w:lang w:eastAsia="ar-SA"/>
        </w:rPr>
        <w:t>tysi</w:t>
      </w:r>
      <w:r w:rsidR="00DA0CD5" w:rsidRPr="00DA0CD5">
        <w:rPr>
          <w:rFonts w:ascii="Times New Roman" w:eastAsia="Times New Roman" w:hAnsi="Times New Roman"/>
          <w:b/>
          <w:i/>
          <w:iCs/>
          <w:color w:val="000000" w:themeColor="text1"/>
          <w:lang w:eastAsia="ar-SA"/>
        </w:rPr>
        <w:t xml:space="preserve">ące pięćset </w:t>
      </w:r>
      <w:r w:rsidR="00287074" w:rsidRPr="00DA0CD5">
        <w:rPr>
          <w:rFonts w:ascii="Times New Roman" w:eastAsia="Times New Roman" w:hAnsi="Times New Roman"/>
          <w:b/>
          <w:i/>
          <w:iCs/>
          <w:color w:val="000000" w:themeColor="text1"/>
          <w:lang w:eastAsia="ar-SA"/>
        </w:rPr>
        <w:t>złotych</w:t>
      </w:r>
      <w:r w:rsidR="001812A2" w:rsidRPr="00DA0CD5">
        <w:rPr>
          <w:rFonts w:ascii="Times New Roman" w:eastAsia="Times New Roman" w:hAnsi="Times New Roman"/>
          <w:b/>
          <w:i/>
          <w:iCs/>
          <w:color w:val="000000" w:themeColor="text1"/>
          <w:lang w:eastAsia="ar-SA"/>
        </w:rPr>
        <w:t xml:space="preserve"> 00/100)</w:t>
      </w:r>
      <w:r w:rsidR="001812A2" w:rsidRPr="00DA0CD5">
        <w:rPr>
          <w:rFonts w:ascii="Times New Roman" w:eastAsia="Times New Roman" w:hAnsi="Times New Roman"/>
          <w:b/>
          <w:color w:val="000000" w:themeColor="text1"/>
          <w:lang w:eastAsia="ar-SA"/>
        </w:rPr>
        <w:t>.</w:t>
      </w:r>
    </w:p>
    <w:p w14:paraId="1A8FFBF4" w14:textId="77777777" w:rsidR="00870BE9" w:rsidRPr="003666B8" w:rsidRDefault="00870BE9" w:rsidP="00E54995">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0C17B10" w14:textId="77777777" w:rsidR="00870BE9" w:rsidRPr="003666B8" w:rsidRDefault="00870BE9" w:rsidP="00E54995">
      <w:pPr>
        <w:pStyle w:val="Akapitzlist"/>
        <w:numPr>
          <w:ilvl w:val="1"/>
          <w:numId w:val="28"/>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E54995">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E54995">
      <w:pPr>
        <w:pStyle w:val="Akapitzlist"/>
        <w:numPr>
          <w:ilvl w:val="2"/>
          <w:numId w:val="28"/>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E54995">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E54995">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E54995">
      <w:pPr>
        <w:pStyle w:val="Akapitzlist"/>
        <w:numPr>
          <w:ilvl w:val="2"/>
          <w:numId w:val="28"/>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4286F6AD" w:rsidR="00870BE9" w:rsidRPr="003666B8" w:rsidRDefault="00870BE9" w:rsidP="00E54995">
      <w:pPr>
        <w:pStyle w:val="Akapitzlist"/>
        <w:numPr>
          <w:ilvl w:val="1"/>
          <w:numId w:val="28"/>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 xml:space="preserve">Tytuł przelewu winien umożliwić identyfikację </w:t>
      </w:r>
      <w:r w:rsidR="00A31107">
        <w:rPr>
          <w:rFonts w:ascii="Times New Roman" w:eastAsia="Times New Roman" w:hAnsi="Times New Roman" w:cs="Times New Roman"/>
          <w:sz w:val="24"/>
          <w:szCs w:val="24"/>
          <w:lang w:eastAsia="pl-PL"/>
        </w:rPr>
        <w:t>postępowania</w:t>
      </w:r>
      <w:r w:rsidRPr="003666B8">
        <w:rPr>
          <w:rFonts w:ascii="Times New Roman" w:eastAsia="Times New Roman" w:hAnsi="Times New Roman" w:cs="Times New Roman"/>
          <w:sz w:val="24"/>
          <w:szCs w:val="24"/>
          <w:lang w:eastAsia="pl-PL"/>
        </w:rPr>
        <w:t xml:space="preserve">, którego dotyczy wadium oraz określać podmiot w </w:t>
      </w:r>
      <w:r w:rsidRPr="003666B8">
        <w:rPr>
          <w:rFonts w:ascii="Times New Roman" w:eastAsia="Times New Roman" w:hAnsi="Times New Roman" w:cs="Times New Roman"/>
          <w:sz w:val="24"/>
          <w:szCs w:val="24"/>
          <w:lang w:eastAsia="pl-PL"/>
        </w:rPr>
        <w:lastRenderedPageBreak/>
        <w:t>którego imieniu jest wpłacane – w przypadku jeśli przelewu nie dokonuje Wykonawca składający ofertę. Celem właściwej identyfikacji wpłaty z tytułu wadium powinny zawierać w tytule przelewu znak sprawy postępowania tj. BZP.271.</w:t>
      </w:r>
      <w:r w:rsidR="008C24B7">
        <w:rPr>
          <w:rFonts w:ascii="Times New Roman" w:eastAsia="Times New Roman" w:hAnsi="Times New Roman" w:cs="Times New Roman"/>
          <w:sz w:val="24"/>
          <w:szCs w:val="24"/>
          <w:lang w:eastAsia="pl-PL"/>
        </w:rPr>
        <w:t>5</w:t>
      </w:r>
      <w:r w:rsidRPr="003666B8">
        <w:rPr>
          <w:rFonts w:ascii="Times New Roman" w:eastAsia="Times New Roman" w:hAnsi="Times New Roman" w:cs="Times New Roman"/>
          <w:sz w:val="24"/>
          <w:szCs w:val="24"/>
          <w:lang w:eastAsia="pl-PL"/>
        </w:rPr>
        <w:t>.2021.</w:t>
      </w:r>
    </w:p>
    <w:p w14:paraId="6C437726" w14:textId="77777777" w:rsidR="00870BE9" w:rsidRPr="003666B8" w:rsidRDefault="00870BE9" w:rsidP="00E54995">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do upływu terminu składania ofert (oznaczonego datą i godziną) nastąpi uznanie kwoty wadium</w:t>
      </w:r>
      <w:r w:rsidRPr="003666B8">
        <w:rPr>
          <w:rFonts w:ascii="Times New Roman" w:eastAsia="Calibri" w:hAnsi="Times New Roman" w:cs="Times New Roman"/>
          <w:sz w:val="24"/>
          <w:szCs w:val="24"/>
          <w:lang w:eastAsia="ar-SA"/>
        </w:rPr>
        <w:t xml:space="preserve"> na rachunku bankowym wskazanym powyżej.</w:t>
      </w:r>
    </w:p>
    <w:p w14:paraId="733ECF1C" w14:textId="77777777" w:rsidR="00870BE9" w:rsidRPr="003666B8" w:rsidRDefault="00870BE9" w:rsidP="00E54995">
      <w:pPr>
        <w:pStyle w:val="Akapitzlist"/>
        <w:numPr>
          <w:ilvl w:val="1"/>
          <w:numId w:val="28"/>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E54995">
      <w:pPr>
        <w:pStyle w:val="Akapitzlist"/>
        <w:numPr>
          <w:ilvl w:val="1"/>
          <w:numId w:val="28"/>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E54995">
      <w:pPr>
        <w:pStyle w:val="Akapitzlist"/>
        <w:numPr>
          <w:ilvl w:val="1"/>
          <w:numId w:val="28"/>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E54995">
      <w:pPr>
        <w:pStyle w:val="Akapitzlist"/>
        <w:numPr>
          <w:ilvl w:val="2"/>
          <w:numId w:val="28"/>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E54995">
      <w:pPr>
        <w:pStyle w:val="Akapitzlist"/>
        <w:numPr>
          <w:ilvl w:val="2"/>
          <w:numId w:val="28"/>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E54995">
      <w:pPr>
        <w:pStyle w:val="Akapitzlist"/>
        <w:numPr>
          <w:ilvl w:val="0"/>
          <w:numId w:val="28"/>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1FD179D5"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w:t>
      </w:r>
      <w:r w:rsidR="00C16E46" w:rsidRPr="00DA0CD5">
        <w:rPr>
          <w:rFonts w:ascii="Times New Roman" w:hAnsi="Times New Roman" w:cs="Times New Roman"/>
          <w:color w:val="000000" w:themeColor="text1"/>
          <w:sz w:val="24"/>
          <w:szCs w:val="24"/>
        </w:rPr>
        <w:t xml:space="preserve">tj. do </w:t>
      </w:r>
      <w:r w:rsidR="008C24B7" w:rsidRPr="00DA0CD5">
        <w:rPr>
          <w:rFonts w:ascii="Times New Roman" w:hAnsi="Times New Roman" w:cs="Times New Roman"/>
          <w:color w:val="000000" w:themeColor="text1"/>
          <w:sz w:val="24"/>
          <w:szCs w:val="24"/>
        </w:rPr>
        <w:t>28</w:t>
      </w:r>
      <w:r w:rsidR="00FD5429" w:rsidRPr="00DA0CD5">
        <w:rPr>
          <w:rFonts w:ascii="Times New Roman" w:hAnsi="Times New Roman" w:cs="Times New Roman"/>
          <w:color w:val="000000" w:themeColor="text1"/>
          <w:sz w:val="24"/>
          <w:szCs w:val="24"/>
        </w:rPr>
        <w:t>.0</w:t>
      </w:r>
      <w:r w:rsidR="008C24B7" w:rsidRPr="00DA0CD5">
        <w:rPr>
          <w:rFonts w:ascii="Times New Roman" w:hAnsi="Times New Roman" w:cs="Times New Roman"/>
          <w:color w:val="000000" w:themeColor="text1"/>
          <w:sz w:val="24"/>
          <w:szCs w:val="24"/>
        </w:rPr>
        <w:t>6</w:t>
      </w:r>
      <w:r w:rsidR="00FD5429" w:rsidRPr="00DA0CD5">
        <w:rPr>
          <w:rFonts w:ascii="Times New Roman" w:hAnsi="Times New Roman" w:cs="Times New Roman"/>
          <w:color w:val="000000" w:themeColor="text1"/>
          <w:sz w:val="24"/>
          <w:szCs w:val="24"/>
        </w:rPr>
        <w:t>.2021r.</w:t>
      </w:r>
      <w:r w:rsidRPr="00DA0CD5">
        <w:rPr>
          <w:rFonts w:ascii="Times New Roman" w:hAnsi="Times New Roman" w:cs="Times New Roman"/>
          <w:color w:val="000000" w:themeColor="text1"/>
          <w:sz w:val="24"/>
          <w:szCs w:val="24"/>
        </w:rPr>
        <w:t xml:space="preserve">   </w:t>
      </w:r>
    </w:p>
    <w:p w14:paraId="1AA8F9A1" w14:textId="77777777" w:rsidR="00B414C9" w:rsidRPr="00B478BE" w:rsidRDefault="00B342B9" w:rsidP="00E54995">
      <w:pPr>
        <w:pStyle w:val="Akapitzlist"/>
        <w:numPr>
          <w:ilvl w:val="0"/>
          <w:numId w:val="28"/>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E54995">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B478BE" w:rsidRDefault="00E07269" w:rsidP="00E54995">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Treść oferty musi odpowiadać treści SWZ.</w:t>
      </w:r>
    </w:p>
    <w:p w14:paraId="02D2D24C" w14:textId="77777777" w:rsidR="00E07269" w:rsidRPr="00B478BE" w:rsidRDefault="00E07269" w:rsidP="00E54995">
      <w:pPr>
        <w:pStyle w:val="Akapitzlist"/>
        <w:numPr>
          <w:ilvl w:val="1"/>
          <w:numId w:val="28"/>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pl-PL"/>
        </w:rPr>
        <w:t xml:space="preserve">Ofertę składa się na Formularzu Ofertowym – zgodnie z </w:t>
      </w:r>
      <w:r w:rsidRPr="00B478BE">
        <w:rPr>
          <w:rFonts w:ascii="Times New Roman" w:eastAsia="Times New Roman" w:hAnsi="Times New Roman" w:cs="Times New Roman"/>
          <w:b/>
          <w:sz w:val="24"/>
          <w:szCs w:val="24"/>
          <w:lang w:eastAsia="pl-PL"/>
        </w:rPr>
        <w:t>Załącznikiem nr 1 do SWZ</w:t>
      </w:r>
      <w:r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E54995">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0E671637" w14:textId="776080BE" w:rsidR="00E07269" w:rsidRPr="00DA0CD5" w:rsidRDefault="00E07269" w:rsidP="00E54995">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1FCF4E08" w14:textId="37B1CCC2" w:rsidR="00DA0CD5" w:rsidRPr="005C7230" w:rsidRDefault="00DA0CD5" w:rsidP="00E54995">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5C7230">
        <w:rPr>
          <w:rFonts w:ascii="Times New Roman" w:eastAsia="Times New Roman" w:hAnsi="Times New Roman" w:cs="Times New Roman"/>
          <w:sz w:val="24"/>
          <w:szCs w:val="24"/>
          <w:lang w:eastAsia="x-none"/>
        </w:rPr>
        <w:t>Kosztorys ofertowy;</w:t>
      </w:r>
    </w:p>
    <w:p w14:paraId="23CC0171" w14:textId="77777777" w:rsidR="00E07269" w:rsidRPr="00B478BE" w:rsidRDefault="00E07269" w:rsidP="00E54995">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E54995">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lastRenderedPageBreak/>
        <w:t xml:space="preserve">dokumenty, z których wynika prawo do podpisania oferty; odpowiednie pełnomocnictwa (jeżeli dotyczy). </w:t>
      </w:r>
    </w:p>
    <w:p w14:paraId="6941AE8A" w14:textId="64401668" w:rsidR="00B547D2" w:rsidRPr="00B547D2" w:rsidRDefault="00B547D2" w:rsidP="00E54995">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p>
    <w:p w14:paraId="540B367F" w14:textId="71716337" w:rsidR="00E07269" w:rsidRPr="004660B0" w:rsidRDefault="00E07269" w:rsidP="00E54995">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77777777" w:rsidR="00E07269" w:rsidRPr="00B478BE" w:rsidRDefault="00E07269" w:rsidP="00E54995">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1DC85905" w:rsidR="00E07269" w:rsidRDefault="00E07269" w:rsidP="00E54995">
      <w:pPr>
        <w:pStyle w:val="Akapitzlist"/>
        <w:numPr>
          <w:ilvl w:val="1"/>
          <w:numId w:val="28"/>
        </w:numPr>
        <w:spacing w:line="276" w:lineRule="auto"/>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B478BE">
        <w:rPr>
          <w:rFonts w:ascii="Times New Roman" w:eastAsia="Times New Roman" w:hAnsi="Times New Roman" w:cs="Times New Roman"/>
          <w:b/>
          <w:sz w:val="24"/>
          <w:szCs w:val="24"/>
          <w:lang w:eastAsia="pl-PL"/>
        </w:rPr>
        <w:t>– zaleca się sporządzenie oferty w formatach .</w:t>
      </w:r>
      <w:proofErr w:type="spellStart"/>
      <w:r w:rsidRPr="00B478BE">
        <w:rPr>
          <w:rFonts w:ascii="Times New Roman" w:eastAsia="Times New Roman" w:hAnsi="Times New Roman" w:cs="Times New Roman"/>
          <w:b/>
          <w:sz w:val="24"/>
          <w:szCs w:val="24"/>
          <w:lang w:eastAsia="pl-PL"/>
        </w:rPr>
        <w:t>doc</w:t>
      </w:r>
      <w:proofErr w:type="spellEnd"/>
      <w:r w:rsidRPr="00B478BE">
        <w:rPr>
          <w:rFonts w:ascii="Times New Roman" w:eastAsia="Times New Roman" w:hAnsi="Times New Roman" w:cs="Times New Roman"/>
          <w:b/>
          <w:sz w:val="24"/>
          <w:szCs w:val="24"/>
          <w:lang w:eastAsia="pl-PL"/>
        </w:rPr>
        <w:t>, .</w:t>
      </w:r>
      <w:proofErr w:type="spellStart"/>
      <w:r w:rsidRPr="00B478BE">
        <w:rPr>
          <w:rFonts w:ascii="Times New Roman" w:eastAsia="Times New Roman" w:hAnsi="Times New Roman" w:cs="Times New Roman"/>
          <w:b/>
          <w:sz w:val="24"/>
          <w:szCs w:val="24"/>
          <w:lang w:eastAsia="pl-PL"/>
        </w:rPr>
        <w:t>docx</w:t>
      </w:r>
      <w:proofErr w:type="spellEnd"/>
      <w:r w:rsidRPr="00B478BE">
        <w:rPr>
          <w:rFonts w:ascii="Times New Roman" w:eastAsia="Times New Roman" w:hAnsi="Times New Roman" w:cs="Times New Roman"/>
          <w:b/>
          <w:sz w:val="24"/>
          <w:szCs w:val="24"/>
          <w:lang w:eastAsia="pl-PL"/>
        </w:rPr>
        <w:t xml:space="preserve">, .pdf , </w:t>
      </w:r>
      <w:r w:rsidRPr="00976314">
        <w:rPr>
          <w:rFonts w:ascii="Times New Roman" w:eastAsia="Times New Roman" w:hAnsi="Times New Roman" w:cs="Times New Roman"/>
          <w:b/>
          <w:sz w:val="24"/>
          <w:szCs w:val="24"/>
          <w:lang w:eastAsia="pl-PL"/>
        </w:rPr>
        <w:t xml:space="preserve">xls, </w:t>
      </w:r>
      <w:proofErr w:type="spellStart"/>
      <w:r w:rsidRPr="00976314">
        <w:rPr>
          <w:rFonts w:ascii="Times New Roman" w:eastAsia="Times New Roman" w:hAnsi="Times New Roman" w:cs="Times New Roman"/>
          <w:b/>
          <w:sz w:val="24"/>
          <w:szCs w:val="24"/>
          <w:lang w:eastAsia="pl-PL"/>
        </w:rPr>
        <w:t>xlsx</w:t>
      </w:r>
      <w:proofErr w:type="spellEnd"/>
      <w:r w:rsidRPr="00976314">
        <w:rPr>
          <w:rFonts w:ascii="Times New Roman" w:eastAsia="Times New Roman" w:hAnsi="Times New Roman" w:cs="Times New Roman"/>
          <w:b/>
          <w:sz w:val="24"/>
          <w:szCs w:val="24"/>
          <w:lang w:eastAsia="pl-PL"/>
        </w:rPr>
        <w:t>.</w:t>
      </w:r>
      <w:r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E54995">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393498F2" w:rsidR="00E07269" w:rsidRPr="00B478BE" w:rsidRDefault="00E07269" w:rsidP="00E54995">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proofErr w:type="spellStart"/>
      <w:r w:rsidR="0020395D" w:rsidRPr="005C7230">
        <w:rPr>
          <w:rFonts w:ascii="Times New Roman" w:eastAsia="Times New Roman" w:hAnsi="Times New Roman" w:cs="Times New Roman"/>
          <w:sz w:val="24"/>
          <w:szCs w:val="24"/>
          <w:lang w:eastAsia="pl-PL"/>
        </w:rPr>
        <w:t>multiPortalu</w:t>
      </w:r>
      <w:proofErr w:type="spellEnd"/>
      <w:r w:rsidRPr="005C7230">
        <w:rPr>
          <w:rFonts w:ascii="Times New Roman" w:eastAsia="Times New Roman" w:hAnsi="Times New Roman" w:cs="Times New Roman"/>
          <w:sz w:val="24"/>
          <w:szCs w:val="24"/>
          <w:lang w:eastAsia="pl-PL"/>
        </w:rPr>
        <w:t xml:space="preserve"> kliknąć </w:t>
      </w:r>
      <w:r w:rsidRPr="00B478BE">
        <w:rPr>
          <w:rFonts w:ascii="Times New Roman" w:eastAsia="Times New Roman" w:hAnsi="Times New Roman" w:cs="Times New Roman"/>
          <w:sz w:val="24"/>
          <w:szCs w:val="24"/>
          <w:lang w:eastAsia="pl-PL"/>
        </w:rPr>
        <w:t>przycisk „Wycofaj ofertę”. Zmiana oferty następuje poprzez wycofanie oferty oraz jej ponownym złożeniu.</w:t>
      </w:r>
    </w:p>
    <w:p w14:paraId="7B59103D" w14:textId="71925D9C" w:rsidR="00B547D2" w:rsidRDefault="00E07269" w:rsidP="00E54995">
      <w:pPr>
        <w:pStyle w:val="Akapitzlist"/>
        <w:numPr>
          <w:ilvl w:val="1"/>
          <w:numId w:val="28"/>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E54995">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3" w:name="_Hlk62473967"/>
      <w:r w:rsidRPr="00A7792E">
        <w:rPr>
          <w:rFonts w:ascii="Times New Roman" w:hAnsi="Times New Roman"/>
        </w:rPr>
        <w:t xml:space="preserve">podmiotowe środki dowodowe, </w:t>
      </w:r>
      <w:bookmarkEnd w:id="3"/>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lastRenderedPageBreak/>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E54995">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E54995">
      <w:pPr>
        <w:pStyle w:val="NormalnyWeb"/>
        <w:numPr>
          <w:ilvl w:val="2"/>
          <w:numId w:val="28"/>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E54995">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E54995">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E54995">
      <w:pPr>
        <w:pStyle w:val="NormalnyWeb"/>
        <w:numPr>
          <w:ilvl w:val="0"/>
          <w:numId w:val="33"/>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E54995">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E54995">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E54995">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E54995">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w:t>
      </w:r>
      <w:r w:rsidRPr="00A7792E">
        <w:rPr>
          <w:rFonts w:ascii="Times New Roman" w:hAnsi="Times New Roman"/>
        </w:rPr>
        <w:lastRenderedPageBreak/>
        <w:t xml:space="preserve">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E54995">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E54995">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E54995">
      <w:pPr>
        <w:pStyle w:val="NormalnyWeb"/>
        <w:numPr>
          <w:ilvl w:val="0"/>
          <w:numId w:val="34"/>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E54995">
      <w:pPr>
        <w:pStyle w:val="NormalnyWeb"/>
        <w:numPr>
          <w:ilvl w:val="2"/>
          <w:numId w:val="28"/>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E54995">
      <w:pPr>
        <w:pStyle w:val="Akapitzlist"/>
        <w:numPr>
          <w:ilvl w:val="1"/>
          <w:numId w:val="28"/>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E54995">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E54995">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E54995">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E54995">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04779DCE" w14:textId="77777777" w:rsidR="00B573EE" w:rsidRDefault="00B573EE" w:rsidP="00E54995">
      <w:pPr>
        <w:pStyle w:val="Akapitzlist"/>
        <w:numPr>
          <w:ilvl w:val="1"/>
          <w:numId w:val="29"/>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27BC9897" w14:textId="77777777" w:rsidR="006870E6" w:rsidRDefault="006870E6" w:rsidP="006870E6">
      <w:pPr>
        <w:spacing w:after="120" w:line="276" w:lineRule="auto"/>
        <w:jc w:val="both"/>
        <w:rPr>
          <w:rFonts w:ascii="Times New Roman" w:eastAsia="Times New Roman" w:hAnsi="Times New Roman" w:cs="Times New Roman"/>
          <w:sz w:val="24"/>
          <w:szCs w:val="24"/>
          <w:lang w:eastAsia="ar-SA"/>
        </w:rPr>
      </w:pPr>
    </w:p>
    <w:p w14:paraId="56E341FC" w14:textId="77777777" w:rsidR="006870E6" w:rsidRPr="006870E6" w:rsidRDefault="006870E6" w:rsidP="006870E6">
      <w:pPr>
        <w:spacing w:after="120" w:line="276" w:lineRule="auto"/>
        <w:jc w:val="both"/>
        <w:rPr>
          <w:rFonts w:ascii="Times New Roman" w:eastAsia="Times New Roman" w:hAnsi="Times New Roman" w:cs="Times New Roman"/>
          <w:sz w:val="24"/>
          <w:szCs w:val="24"/>
          <w:lang w:eastAsia="ar-SA"/>
        </w:rPr>
      </w:pP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E54995">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E54995">
      <w:pPr>
        <w:pStyle w:val="Akapitzlist"/>
        <w:numPr>
          <w:ilvl w:val="1"/>
          <w:numId w:val="30"/>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3605AB41" w:rsidR="004015A6" w:rsidRPr="00DA0CD5" w:rsidRDefault="00B573EE" w:rsidP="00E54995">
      <w:pPr>
        <w:pStyle w:val="Akapitzlist"/>
        <w:numPr>
          <w:ilvl w:val="1"/>
          <w:numId w:val="31"/>
        </w:numPr>
        <w:spacing w:before="120" w:after="120" w:line="276" w:lineRule="auto"/>
        <w:jc w:val="both"/>
        <w:rPr>
          <w:rFonts w:ascii="Times New Roman" w:eastAsia="Times New Roman" w:hAnsi="Times New Roman" w:cs="Times New Roman"/>
          <w:color w:val="000000" w:themeColor="text1"/>
          <w:sz w:val="24"/>
          <w:szCs w:val="24"/>
          <w:lang w:eastAsia="ar-SA"/>
        </w:rPr>
      </w:pPr>
      <w:r w:rsidRPr="00DA0CD5">
        <w:rPr>
          <w:rFonts w:ascii="Times New Roman" w:eastAsia="Times New Roman" w:hAnsi="Times New Roman" w:cs="Times New Roman"/>
          <w:color w:val="000000" w:themeColor="text1"/>
          <w:sz w:val="24"/>
          <w:szCs w:val="24"/>
          <w:lang w:eastAsia="ar-SA"/>
        </w:rPr>
        <w:t>Oferty należy złożyć za pośrednictwem</w:t>
      </w:r>
      <w:r w:rsidRPr="00DA0CD5">
        <w:rPr>
          <w:rFonts w:ascii="Times New Roman" w:eastAsia="Times New Roman" w:hAnsi="Times New Roman" w:cs="Times New Roman"/>
          <w:b/>
          <w:color w:val="000000" w:themeColor="text1"/>
          <w:sz w:val="24"/>
          <w:szCs w:val="24"/>
          <w:lang w:eastAsia="ar-SA"/>
        </w:rPr>
        <w:t xml:space="preserve"> </w:t>
      </w:r>
      <w:r w:rsidRPr="00DA0CD5">
        <w:rPr>
          <w:rFonts w:ascii="Times New Roman" w:eastAsia="Times New Roman" w:hAnsi="Times New Roman" w:cs="Times New Roman"/>
          <w:b/>
          <w:i/>
          <w:iCs/>
          <w:color w:val="000000" w:themeColor="text1"/>
          <w:sz w:val="24"/>
          <w:szCs w:val="24"/>
          <w:lang w:eastAsia="ar-SA"/>
        </w:rPr>
        <w:t>„Formularza</w:t>
      </w:r>
      <w:r w:rsidRPr="00DA0CD5">
        <w:rPr>
          <w:rFonts w:ascii="Times New Roman" w:eastAsia="Times New Roman" w:hAnsi="Times New Roman" w:cs="Times New Roman"/>
          <w:i/>
          <w:iCs/>
          <w:color w:val="000000" w:themeColor="text1"/>
          <w:sz w:val="24"/>
          <w:szCs w:val="24"/>
          <w:lang w:eastAsia="ar-SA"/>
        </w:rPr>
        <w:t xml:space="preserve"> </w:t>
      </w:r>
      <w:r w:rsidRPr="00DA0CD5">
        <w:rPr>
          <w:rFonts w:ascii="Times New Roman" w:eastAsia="Times New Roman" w:hAnsi="Times New Roman" w:cs="Times New Roman"/>
          <w:b/>
          <w:i/>
          <w:iCs/>
          <w:color w:val="000000" w:themeColor="text1"/>
          <w:sz w:val="24"/>
          <w:szCs w:val="24"/>
          <w:lang w:eastAsia="ar-SA"/>
        </w:rPr>
        <w:t>do złożenia, zmiany, wycofania oferty lub wniosku”</w:t>
      </w:r>
      <w:r w:rsidRPr="00DA0CD5">
        <w:rPr>
          <w:rFonts w:ascii="Times New Roman" w:eastAsia="Times New Roman" w:hAnsi="Times New Roman" w:cs="Times New Roman"/>
          <w:i/>
          <w:iCs/>
          <w:color w:val="000000" w:themeColor="text1"/>
          <w:sz w:val="24"/>
          <w:szCs w:val="24"/>
          <w:lang w:eastAsia="ar-SA"/>
        </w:rPr>
        <w:t xml:space="preserve"> </w:t>
      </w:r>
      <w:r w:rsidRPr="00DA0CD5">
        <w:rPr>
          <w:rFonts w:ascii="Times New Roman" w:eastAsia="Times New Roman" w:hAnsi="Times New Roman" w:cs="Times New Roman"/>
          <w:color w:val="000000" w:themeColor="text1"/>
          <w:sz w:val="24"/>
          <w:szCs w:val="24"/>
          <w:lang w:eastAsia="ar-SA"/>
        </w:rPr>
        <w:t xml:space="preserve">dostępnego na </w:t>
      </w:r>
      <w:proofErr w:type="spellStart"/>
      <w:r w:rsidRPr="00DA0CD5">
        <w:rPr>
          <w:rFonts w:ascii="Times New Roman" w:eastAsia="Times New Roman" w:hAnsi="Times New Roman" w:cs="Times New Roman"/>
          <w:color w:val="000000" w:themeColor="text1"/>
          <w:sz w:val="24"/>
          <w:szCs w:val="24"/>
          <w:lang w:eastAsia="ar-SA"/>
        </w:rPr>
        <w:t>ePUAP</w:t>
      </w:r>
      <w:proofErr w:type="spellEnd"/>
      <w:r w:rsidRPr="00DA0CD5">
        <w:rPr>
          <w:rFonts w:ascii="Times New Roman" w:eastAsia="Times New Roman" w:hAnsi="Times New Roman" w:cs="Times New Roman"/>
          <w:color w:val="000000" w:themeColor="text1"/>
          <w:sz w:val="24"/>
          <w:szCs w:val="24"/>
          <w:lang w:eastAsia="ar-SA"/>
        </w:rPr>
        <w:t xml:space="preserve"> i udostępnionego również na </w:t>
      </w:r>
      <w:proofErr w:type="spellStart"/>
      <w:r w:rsidRPr="00DA0CD5">
        <w:rPr>
          <w:rFonts w:ascii="Times New Roman" w:eastAsia="Times New Roman" w:hAnsi="Times New Roman" w:cs="Times New Roman"/>
          <w:color w:val="000000" w:themeColor="text1"/>
          <w:sz w:val="24"/>
          <w:szCs w:val="24"/>
          <w:lang w:eastAsia="ar-SA"/>
        </w:rPr>
        <w:t>miniPortalu</w:t>
      </w:r>
      <w:proofErr w:type="spellEnd"/>
      <w:r w:rsidRPr="00DA0CD5">
        <w:rPr>
          <w:rFonts w:ascii="Times New Roman" w:eastAsia="Times New Roman" w:hAnsi="Times New Roman" w:cs="Times New Roman"/>
          <w:color w:val="000000" w:themeColor="text1"/>
          <w:sz w:val="24"/>
          <w:szCs w:val="24"/>
          <w:lang w:eastAsia="ar-SA"/>
        </w:rPr>
        <w:t>, w terminie do </w:t>
      </w:r>
      <w:r w:rsidR="0020395D" w:rsidRPr="00DA0CD5">
        <w:rPr>
          <w:rFonts w:ascii="Times New Roman" w:eastAsia="Times New Roman" w:hAnsi="Times New Roman" w:cs="Times New Roman"/>
          <w:b/>
          <w:color w:val="000000" w:themeColor="text1"/>
          <w:sz w:val="24"/>
          <w:szCs w:val="24"/>
          <w:lang w:eastAsia="ar-SA"/>
        </w:rPr>
        <w:t>28</w:t>
      </w:r>
      <w:r w:rsidR="006306D5" w:rsidRPr="00DA0CD5">
        <w:rPr>
          <w:rFonts w:ascii="Times New Roman" w:eastAsia="Times New Roman" w:hAnsi="Times New Roman" w:cs="Times New Roman"/>
          <w:b/>
          <w:color w:val="000000" w:themeColor="text1"/>
          <w:sz w:val="24"/>
          <w:szCs w:val="24"/>
          <w:lang w:eastAsia="ar-SA"/>
        </w:rPr>
        <w:t xml:space="preserve"> </w:t>
      </w:r>
      <w:r w:rsidR="0020395D" w:rsidRPr="00DA0CD5">
        <w:rPr>
          <w:rFonts w:ascii="Times New Roman" w:eastAsia="Times New Roman" w:hAnsi="Times New Roman" w:cs="Times New Roman"/>
          <w:b/>
          <w:color w:val="000000" w:themeColor="text1"/>
          <w:sz w:val="24"/>
          <w:szCs w:val="24"/>
          <w:lang w:eastAsia="ar-SA"/>
        </w:rPr>
        <w:t>maja</w:t>
      </w:r>
      <w:r w:rsidRPr="00DA0CD5">
        <w:rPr>
          <w:rFonts w:ascii="Times New Roman" w:eastAsia="Times New Roman" w:hAnsi="Times New Roman" w:cs="Times New Roman"/>
          <w:b/>
          <w:color w:val="000000" w:themeColor="text1"/>
          <w:sz w:val="24"/>
          <w:szCs w:val="24"/>
          <w:lang w:eastAsia="ar-SA"/>
        </w:rPr>
        <w:t xml:space="preserve"> 2021 r. do godziny 10:00</w:t>
      </w:r>
    </w:p>
    <w:p w14:paraId="42B9C985" w14:textId="2FBFA5E7" w:rsidR="004015A6" w:rsidRPr="00DA0CD5" w:rsidRDefault="00B573EE" w:rsidP="00E54995">
      <w:pPr>
        <w:pStyle w:val="Akapitzlist"/>
        <w:numPr>
          <w:ilvl w:val="1"/>
          <w:numId w:val="31"/>
        </w:numPr>
        <w:spacing w:before="120" w:after="120" w:line="276" w:lineRule="auto"/>
        <w:jc w:val="both"/>
        <w:rPr>
          <w:rFonts w:ascii="Times New Roman" w:eastAsia="Times New Roman" w:hAnsi="Times New Roman" w:cs="Times New Roman"/>
          <w:color w:val="000000" w:themeColor="text1"/>
          <w:sz w:val="24"/>
          <w:szCs w:val="24"/>
          <w:lang w:eastAsia="ar-SA"/>
        </w:rPr>
      </w:pPr>
      <w:r w:rsidRPr="00DA0CD5">
        <w:rPr>
          <w:rFonts w:ascii="Times New Roman" w:eastAsia="Times New Roman" w:hAnsi="Times New Roman" w:cs="Times New Roman"/>
          <w:color w:val="000000" w:themeColor="text1"/>
          <w:sz w:val="24"/>
          <w:szCs w:val="24"/>
          <w:lang w:eastAsia="ar-SA"/>
        </w:rPr>
        <w:t xml:space="preserve">Otwarcie ofert nastąpi w dniu </w:t>
      </w:r>
      <w:r w:rsidR="0020395D" w:rsidRPr="00DA0CD5">
        <w:rPr>
          <w:rFonts w:ascii="Times New Roman" w:eastAsia="Times New Roman" w:hAnsi="Times New Roman" w:cs="Times New Roman"/>
          <w:b/>
          <w:color w:val="000000" w:themeColor="text1"/>
          <w:sz w:val="24"/>
          <w:szCs w:val="24"/>
          <w:lang w:eastAsia="ar-SA"/>
        </w:rPr>
        <w:t>28</w:t>
      </w:r>
      <w:r w:rsidR="006306D5" w:rsidRPr="00DA0CD5">
        <w:rPr>
          <w:rFonts w:ascii="Times New Roman" w:eastAsia="Times New Roman" w:hAnsi="Times New Roman" w:cs="Times New Roman"/>
          <w:b/>
          <w:color w:val="000000" w:themeColor="text1"/>
          <w:sz w:val="24"/>
          <w:szCs w:val="24"/>
          <w:lang w:eastAsia="ar-SA"/>
        </w:rPr>
        <w:t xml:space="preserve"> </w:t>
      </w:r>
      <w:r w:rsidR="0020395D" w:rsidRPr="00DA0CD5">
        <w:rPr>
          <w:rFonts w:ascii="Times New Roman" w:eastAsia="Times New Roman" w:hAnsi="Times New Roman" w:cs="Times New Roman"/>
          <w:b/>
          <w:color w:val="000000" w:themeColor="text1"/>
          <w:sz w:val="24"/>
          <w:szCs w:val="24"/>
          <w:lang w:eastAsia="ar-SA"/>
        </w:rPr>
        <w:t>maja</w:t>
      </w:r>
      <w:r w:rsidRPr="00DA0CD5">
        <w:rPr>
          <w:rFonts w:ascii="Times New Roman" w:eastAsia="Times New Roman" w:hAnsi="Times New Roman" w:cs="Times New Roman"/>
          <w:b/>
          <w:color w:val="000000" w:themeColor="text1"/>
          <w:sz w:val="24"/>
          <w:szCs w:val="24"/>
          <w:lang w:eastAsia="ar-SA"/>
        </w:rPr>
        <w:t xml:space="preserve"> 2021 r. o godzinie 11:00</w:t>
      </w:r>
    </w:p>
    <w:p w14:paraId="6C74BDDE" w14:textId="77777777" w:rsidR="004015A6" w:rsidRPr="004015A6" w:rsidRDefault="00B573EE" w:rsidP="00E54995">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DA0CD5">
        <w:rPr>
          <w:rFonts w:ascii="Times New Roman" w:eastAsia="Times New Roman" w:hAnsi="Times New Roman" w:cs="Times New Roman"/>
          <w:color w:val="000000" w:themeColor="text1"/>
          <w:sz w:val="24"/>
          <w:szCs w:val="24"/>
          <w:lang w:eastAsia="ar-SA"/>
        </w:rPr>
        <w:t xml:space="preserve">Otwarcie ofert następuje poprzez użycie mechanizmu do odszyfrowania ofert dostępnego po zalogowaniu w zakładce Deszyfrowanie na </w:t>
      </w:r>
      <w:proofErr w:type="spellStart"/>
      <w:r w:rsidRPr="00DA0CD5">
        <w:rPr>
          <w:rFonts w:ascii="Times New Roman" w:eastAsia="Times New Roman" w:hAnsi="Times New Roman" w:cs="Times New Roman"/>
          <w:color w:val="000000" w:themeColor="text1"/>
          <w:sz w:val="24"/>
          <w:szCs w:val="24"/>
          <w:lang w:eastAsia="ar-SA"/>
        </w:rPr>
        <w:t>miniPortalu</w:t>
      </w:r>
      <w:proofErr w:type="spellEnd"/>
      <w:r w:rsidRPr="00DA0CD5">
        <w:rPr>
          <w:rFonts w:ascii="Times New Roman" w:eastAsia="Times New Roman" w:hAnsi="Times New Roman" w:cs="Times New Roman"/>
          <w:color w:val="000000" w:themeColor="text1"/>
          <w:sz w:val="24"/>
          <w:szCs w:val="24"/>
          <w:lang w:eastAsia="ar-SA"/>
        </w:rPr>
        <w:t xml:space="preserve"> i następuje </w:t>
      </w:r>
      <w:r w:rsidRPr="004015A6">
        <w:rPr>
          <w:rFonts w:ascii="Times New Roman" w:eastAsia="Times New Roman" w:hAnsi="Times New Roman" w:cs="Times New Roman"/>
          <w:sz w:val="24"/>
          <w:szCs w:val="24"/>
          <w:lang w:eastAsia="ar-SA"/>
        </w:rPr>
        <w:t>poprzez wskazanie pliku do odszyfrowania.</w:t>
      </w:r>
    </w:p>
    <w:p w14:paraId="55A4E396" w14:textId="77777777" w:rsidR="00B573EE" w:rsidRPr="004015A6" w:rsidRDefault="00BD336F" w:rsidP="00E54995">
      <w:pPr>
        <w:pStyle w:val="Akapitzlist"/>
        <w:numPr>
          <w:ilvl w:val="1"/>
          <w:numId w:val="31"/>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E54995">
      <w:pPr>
        <w:pStyle w:val="Akapitzlist"/>
        <w:numPr>
          <w:ilvl w:val="0"/>
          <w:numId w:val="31"/>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E54995">
      <w:pPr>
        <w:pStyle w:val="Akapitzlist"/>
        <w:numPr>
          <w:ilvl w:val="1"/>
          <w:numId w:val="31"/>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E54995">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E54995">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E54995">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E54995">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Cenę oferty </w:t>
      </w:r>
      <w:r w:rsidRPr="005C7230">
        <w:rPr>
          <w:rFonts w:ascii="Times New Roman" w:hAnsi="Times New Roman" w:cs="Times New Roman"/>
          <w:sz w:val="24"/>
          <w:szCs w:val="24"/>
        </w:rPr>
        <w:t>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Pr="005C7230" w:rsidRDefault="00B342B9" w:rsidP="00E54995">
      <w:pPr>
        <w:pStyle w:val="Akapitzlist"/>
        <w:numPr>
          <w:ilvl w:val="1"/>
          <w:numId w:val="31"/>
        </w:numPr>
        <w:ind w:left="851" w:hanging="491"/>
        <w:jc w:val="both"/>
        <w:rPr>
          <w:rFonts w:ascii="Times New Roman" w:hAnsi="Times New Roman" w:cs="Times New Roman"/>
          <w:sz w:val="24"/>
          <w:szCs w:val="24"/>
        </w:rPr>
      </w:pPr>
      <w:r>
        <w:rPr>
          <w:rFonts w:ascii="Times New Roman" w:hAnsi="Times New Roman" w:cs="Times New Roman"/>
          <w:sz w:val="24"/>
          <w:szCs w:val="24"/>
        </w:rPr>
        <w:lastRenderedPageBreak/>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 xml:space="preserve">nostkowe pozycji </w:t>
      </w:r>
      <w:r w:rsidR="00501D6F" w:rsidRPr="005C7230">
        <w:rPr>
          <w:rFonts w:ascii="Times New Roman" w:hAnsi="Times New Roman" w:cs="Times New Roman"/>
          <w:sz w:val="24"/>
          <w:szCs w:val="24"/>
        </w:rPr>
        <w:t>przedmiarowych</w:t>
      </w:r>
      <w:r w:rsidR="00501D6F" w:rsidRPr="005C7230">
        <w:rPr>
          <w:rFonts w:ascii="Times New Roman" w:hAnsi="Times New Roman" w:cs="Times New Roman"/>
          <w:sz w:val="24"/>
          <w:szCs w:val="24"/>
        </w:rPr>
        <w:br/>
      </w:r>
      <w:r w:rsidRPr="005C7230">
        <w:rPr>
          <w:rFonts w:ascii="Times New Roman" w:hAnsi="Times New Roman" w:cs="Times New Roman"/>
          <w:sz w:val="24"/>
          <w:szCs w:val="24"/>
        </w:rPr>
        <w:t>z kosztorysu ofertowego.</w:t>
      </w:r>
    </w:p>
    <w:p w14:paraId="5E8E2BFC" w14:textId="77777777" w:rsidR="00B414C9" w:rsidRPr="00DA0CD5" w:rsidRDefault="00B414C9">
      <w:pPr>
        <w:pStyle w:val="Akapitzlist"/>
        <w:ind w:left="792"/>
        <w:jc w:val="both"/>
        <w:rPr>
          <w:rFonts w:ascii="Times New Roman" w:hAnsi="Times New Roman" w:cs="Times New Roman"/>
          <w:color w:val="FF0000"/>
          <w:sz w:val="24"/>
          <w:szCs w:val="24"/>
        </w:rPr>
      </w:pPr>
    </w:p>
    <w:p w14:paraId="0F3A466E" w14:textId="77777777" w:rsidR="001C7A17" w:rsidRPr="001C7A17" w:rsidRDefault="001C7A17" w:rsidP="00E54995">
      <w:pPr>
        <w:numPr>
          <w:ilvl w:val="0"/>
          <w:numId w:val="31"/>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E54995">
      <w:pPr>
        <w:numPr>
          <w:ilvl w:val="1"/>
          <w:numId w:val="31"/>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74801B42" w14:textId="77777777" w:rsidR="0020395D" w:rsidRDefault="0020395D" w:rsidP="001C7A17">
      <w:pPr>
        <w:spacing w:after="0"/>
        <w:jc w:val="both"/>
        <w:rPr>
          <w:rFonts w:ascii="Times New Roman" w:hAnsi="Times New Roman" w:cs="Times New Roman"/>
          <w:sz w:val="24"/>
          <w:szCs w:val="24"/>
        </w:rPr>
      </w:pPr>
    </w:p>
    <w:p w14:paraId="38322931" w14:textId="77777777" w:rsidR="0020395D" w:rsidRPr="0020395D" w:rsidRDefault="0020395D" w:rsidP="0020395D">
      <w:pPr>
        <w:widowControl w:val="0"/>
        <w:spacing w:after="0" w:line="259" w:lineRule="auto"/>
        <w:ind w:left="20" w:right="260"/>
        <w:jc w:val="both"/>
        <w:rPr>
          <w:rFonts w:ascii="Times New Roman" w:eastAsia="Tahoma" w:hAnsi="Times New Roman" w:cs="Times New Roman"/>
          <w:sz w:val="24"/>
          <w:szCs w:val="24"/>
          <w:lang w:eastAsia="pl-PL"/>
        </w:rPr>
      </w:pPr>
      <w:r w:rsidRPr="0020395D">
        <w:rPr>
          <w:rFonts w:ascii="Times New Roman" w:eastAsia="Tahoma" w:hAnsi="Times New Roman" w:cs="Times New Roman"/>
          <w:color w:val="000000"/>
          <w:sz w:val="24"/>
          <w:szCs w:val="24"/>
          <w:lang w:eastAsia="pl-PL"/>
        </w:rPr>
        <w:t>Okres gwarancji nie może być krótszy niż 3 lata i nie dłuższy niż 5 lat od daty odbioru końcowego, z zastrzeżeniem, że minimalny okres gwarancji to 3 lata.</w:t>
      </w:r>
    </w:p>
    <w:p w14:paraId="7763057A" w14:textId="77777777" w:rsidR="0020395D" w:rsidRPr="0020395D" w:rsidRDefault="0020395D" w:rsidP="0020395D">
      <w:pPr>
        <w:widowControl w:val="0"/>
        <w:spacing w:after="0" w:line="259" w:lineRule="auto"/>
        <w:ind w:left="20"/>
        <w:jc w:val="both"/>
        <w:rPr>
          <w:rFonts w:ascii="Times New Roman" w:eastAsia="Tahoma" w:hAnsi="Times New Roman" w:cs="Times New Roman"/>
          <w:sz w:val="24"/>
          <w:szCs w:val="24"/>
          <w:lang w:eastAsia="pl-PL"/>
        </w:rPr>
      </w:pPr>
      <w:r w:rsidRPr="0020395D">
        <w:rPr>
          <w:rFonts w:ascii="Times New Roman" w:eastAsia="Tahoma" w:hAnsi="Times New Roman" w:cs="Times New Roman"/>
          <w:color w:val="000000"/>
          <w:sz w:val="24"/>
          <w:szCs w:val="24"/>
          <w:lang w:eastAsia="pl-PL"/>
        </w:rPr>
        <w:t>Kryterium - Gwarancja na wykonane roboty oceniana będzie w następujący sposób /punkty od 0-40/:</w:t>
      </w:r>
    </w:p>
    <w:p w14:paraId="2CD620DE" w14:textId="77777777" w:rsidR="0020395D" w:rsidRPr="0020395D" w:rsidRDefault="0020395D" w:rsidP="00E54995">
      <w:pPr>
        <w:widowControl w:val="0"/>
        <w:numPr>
          <w:ilvl w:val="0"/>
          <w:numId w:val="39"/>
        </w:numPr>
        <w:tabs>
          <w:tab w:val="left" w:pos="715"/>
        </w:tabs>
        <w:spacing w:after="0" w:line="259" w:lineRule="auto"/>
        <w:ind w:left="660" w:hanging="300"/>
        <w:jc w:val="both"/>
        <w:rPr>
          <w:rFonts w:ascii="Times New Roman" w:eastAsia="Tahoma" w:hAnsi="Times New Roman" w:cs="Times New Roman"/>
          <w:sz w:val="24"/>
          <w:szCs w:val="24"/>
          <w:lang w:eastAsia="pl-PL"/>
        </w:rPr>
      </w:pPr>
      <w:r w:rsidRPr="0020395D">
        <w:rPr>
          <w:rFonts w:ascii="Times New Roman" w:eastAsia="Tahoma" w:hAnsi="Times New Roman" w:cs="Times New Roman"/>
          <w:color w:val="000000"/>
          <w:sz w:val="24"/>
          <w:szCs w:val="24"/>
          <w:lang w:eastAsia="pl-PL"/>
        </w:rPr>
        <w:t>gwarancja na okres 5 lat - 40 pkt</w:t>
      </w:r>
    </w:p>
    <w:p w14:paraId="2DB7AEC1" w14:textId="77777777" w:rsidR="0020395D" w:rsidRPr="0020395D" w:rsidRDefault="0020395D" w:rsidP="00E54995">
      <w:pPr>
        <w:widowControl w:val="0"/>
        <w:numPr>
          <w:ilvl w:val="0"/>
          <w:numId w:val="39"/>
        </w:numPr>
        <w:tabs>
          <w:tab w:val="left" w:pos="715"/>
        </w:tabs>
        <w:spacing w:after="0" w:line="259" w:lineRule="auto"/>
        <w:ind w:left="660" w:hanging="300"/>
        <w:jc w:val="both"/>
        <w:rPr>
          <w:rFonts w:ascii="Times New Roman" w:eastAsia="Tahoma" w:hAnsi="Times New Roman" w:cs="Times New Roman"/>
          <w:sz w:val="24"/>
          <w:szCs w:val="24"/>
          <w:lang w:eastAsia="pl-PL"/>
        </w:rPr>
      </w:pPr>
      <w:r w:rsidRPr="0020395D">
        <w:rPr>
          <w:rFonts w:ascii="Times New Roman" w:eastAsia="Tahoma" w:hAnsi="Times New Roman" w:cs="Times New Roman"/>
          <w:color w:val="000000"/>
          <w:sz w:val="24"/>
          <w:szCs w:val="24"/>
          <w:lang w:eastAsia="pl-PL"/>
        </w:rPr>
        <w:t>gwarancja na okres 4 lat - 20 pkt</w:t>
      </w:r>
    </w:p>
    <w:p w14:paraId="7AB7EE3D" w14:textId="77777777" w:rsidR="0020395D" w:rsidRPr="0020395D" w:rsidRDefault="0020395D" w:rsidP="00E54995">
      <w:pPr>
        <w:widowControl w:val="0"/>
        <w:numPr>
          <w:ilvl w:val="0"/>
          <w:numId w:val="39"/>
        </w:numPr>
        <w:tabs>
          <w:tab w:val="left" w:pos="715"/>
        </w:tabs>
        <w:spacing w:after="0" w:line="259" w:lineRule="auto"/>
        <w:ind w:left="660" w:hanging="300"/>
        <w:jc w:val="both"/>
        <w:rPr>
          <w:rFonts w:ascii="Times New Roman" w:eastAsia="Tahoma" w:hAnsi="Times New Roman" w:cs="Times New Roman"/>
          <w:sz w:val="24"/>
          <w:szCs w:val="24"/>
          <w:lang w:eastAsia="pl-PL"/>
        </w:rPr>
      </w:pPr>
      <w:r w:rsidRPr="0020395D">
        <w:rPr>
          <w:rFonts w:ascii="Times New Roman" w:eastAsia="Tahoma" w:hAnsi="Times New Roman" w:cs="Times New Roman"/>
          <w:color w:val="000000"/>
          <w:sz w:val="24"/>
          <w:szCs w:val="24"/>
          <w:lang w:eastAsia="pl-PL"/>
        </w:rPr>
        <w:t>gwarancja na okres 3 lat - 0 pkt</w:t>
      </w:r>
    </w:p>
    <w:p w14:paraId="7D3B88FA" w14:textId="77777777" w:rsidR="0020395D" w:rsidRPr="0020395D" w:rsidRDefault="0020395D" w:rsidP="0020395D">
      <w:pPr>
        <w:spacing w:line="259" w:lineRule="auto"/>
        <w:jc w:val="both"/>
        <w:rPr>
          <w:rFonts w:ascii="Times New Roman" w:eastAsia="Calibri" w:hAnsi="Times New Roman" w:cs="Times New Roman"/>
          <w:sz w:val="24"/>
          <w:szCs w:val="24"/>
        </w:rPr>
      </w:pPr>
    </w:p>
    <w:p w14:paraId="71A2B92C" w14:textId="77777777" w:rsidR="0020395D" w:rsidRDefault="0020395D" w:rsidP="001C7A17">
      <w:pPr>
        <w:spacing w:after="0"/>
        <w:jc w:val="both"/>
        <w:rPr>
          <w:rFonts w:ascii="Times New Roman" w:hAnsi="Times New Roman" w:cs="Times New Roman"/>
          <w:sz w:val="24"/>
          <w:szCs w:val="24"/>
        </w:rPr>
      </w:pPr>
    </w:p>
    <w:p w14:paraId="0AA6B31D" w14:textId="77777777" w:rsidR="0020395D" w:rsidRPr="001C7A17" w:rsidRDefault="0020395D" w:rsidP="001C7A17">
      <w:pPr>
        <w:spacing w:after="0"/>
        <w:jc w:val="both"/>
        <w:rPr>
          <w:rFonts w:ascii="Times New Roman" w:hAnsi="Times New Roman" w:cs="Times New Roman"/>
          <w:sz w:val="24"/>
          <w:szCs w:val="24"/>
        </w:rPr>
      </w:pPr>
    </w:p>
    <w:p w14:paraId="316FFFA6" w14:textId="77777777" w:rsidR="001C7A17" w:rsidRPr="001C7A17" w:rsidRDefault="001C7A17" w:rsidP="00E54995">
      <w:pPr>
        <w:numPr>
          <w:ilvl w:val="1"/>
          <w:numId w:val="31"/>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Łączna ilość punktów otrzymanych przez wykonawcę będzie sumą punktów przyznanych  </w:t>
      </w:r>
      <w:r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lastRenderedPageBreak/>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77777777" w:rsidR="001C7A17" w:rsidRPr="001C7A17" w:rsidRDefault="001C7A17" w:rsidP="00E54995">
      <w:pPr>
        <w:numPr>
          <w:ilvl w:val="1"/>
          <w:numId w:val="31"/>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E54995">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E54995">
      <w:pPr>
        <w:pStyle w:val="Akapitzlist"/>
        <w:numPr>
          <w:ilvl w:val="1"/>
          <w:numId w:val="31"/>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E54995">
      <w:pPr>
        <w:pStyle w:val="Akapitzlist"/>
        <w:numPr>
          <w:ilvl w:val="1"/>
          <w:numId w:val="31"/>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77777777" w:rsidR="00B414C9" w:rsidRPr="00DA0CD5" w:rsidRDefault="00B342B9" w:rsidP="00E54995">
      <w:pPr>
        <w:pStyle w:val="Akapitzlist"/>
        <w:numPr>
          <w:ilvl w:val="1"/>
          <w:numId w:val="31"/>
        </w:numPr>
        <w:jc w:val="both"/>
        <w:rPr>
          <w:rFonts w:ascii="Times New Roman" w:hAnsi="Times New Roman" w:cs="Times New Roman"/>
          <w:sz w:val="24"/>
          <w:szCs w:val="24"/>
        </w:rPr>
      </w:pPr>
      <w:r w:rsidRPr="00DA0CD5">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77777777" w:rsidR="00B414C9" w:rsidRDefault="00B342B9" w:rsidP="00E54995">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E54995">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5C7230" w:rsidRDefault="00B342B9" w:rsidP="00E54995">
      <w:pPr>
        <w:pStyle w:val="Akapitzlist"/>
        <w:numPr>
          <w:ilvl w:val="0"/>
          <w:numId w:val="31"/>
        </w:numPr>
        <w:jc w:val="both"/>
        <w:rPr>
          <w:rFonts w:ascii="Times New Roman" w:hAnsi="Times New Roman" w:cs="Times New Roman"/>
          <w:b/>
          <w:sz w:val="24"/>
          <w:szCs w:val="24"/>
          <w:u w:val="single"/>
        </w:rPr>
      </w:pPr>
      <w:r w:rsidRPr="005C7230">
        <w:rPr>
          <w:rFonts w:ascii="Times New Roman" w:hAnsi="Times New Roman" w:cs="Times New Roman"/>
          <w:b/>
          <w:sz w:val="24"/>
          <w:szCs w:val="24"/>
          <w:u w:val="single"/>
        </w:rPr>
        <w:t xml:space="preserve">Wymagania dotyczące zabezpieczenia należytego wykonania umowy </w:t>
      </w:r>
    </w:p>
    <w:p w14:paraId="3E09B51D" w14:textId="77777777" w:rsidR="00B414C9" w:rsidRPr="005C7230" w:rsidRDefault="00B342B9" w:rsidP="00E54995">
      <w:pPr>
        <w:pStyle w:val="Akapitzlist"/>
        <w:numPr>
          <w:ilvl w:val="1"/>
          <w:numId w:val="31"/>
        </w:numPr>
        <w:jc w:val="both"/>
        <w:rPr>
          <w:rFonts w:ascii="Times New Roman" w:hAnsi="Times New Roman" w:cs="Times New Roman"/>
          <w:sz w:val="24"/>
          <w:szCs w:val="24"/>
        </w:rPr>
      </w:pPr>
      <w:r w:rsidRPr="005C7230">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Pr="005C7230">
        <w:rPr>
          <w:rFonts w:ascii="Times New Roman" w:hAnsi="Times New Roman" w:cs="Times New Roman"/>
          <w:sz w:val="24"/>
          <w:szCs w:val="24"/>
        </w:rPr>
        <w:br/>
        <w:t xml:space="preserve">w wysokości </w:t>
      </w:r>
      <w:r w:rsidR="00BA1234" w:rsidRPr="005C7230">
        <w:rPr>
          <w:rFonts w:ascii="Times New Roman" w:hAnsi="Times New Roman" w:cs="Times New Roman"/>
          <w:b/>
          <w:sz w:val="24"/>
          <w:szCs w:val="24"/>
        </w:rPr>
        <w:t>5</w:t>
      </w:r>
      <w:r w:rsidRPr="005C7230">
        <w:rPr>
          <w:rFonts w:ascii="Times New Roman" w:hAnsi="Times New Roman" w:cs="Times New Roman"/>
          <w:b/>
          <w:sz w:val="24"/>
          <w:szCs w:val="24"/>
        </w:rPr>
        <w:t xml:space="preserve"> %</w:t>
      </w:r>
      <w:r w:rsidRPr="005C7230">
        <w:rPr>
          <w:rFonts w:ascii="Times New Roman" w:hAnsi="Times New Roman" w:cs="Times New Roman"/>
          <w:sz w:val="24"/>
          <w:szCs w:val="24"/>
        </w:rPr>
        <w:t xml:space="preserve"> ceny ofertowej (brutto). </w:t>
      </w:r>
    </w:p>
    <w:p w14:paraId="1575DE2C" w14:textId="77777777" w:rsidR="00B414C9" w:rsidRPr="005C7230" w:rsidRDefault="00B342B9" w:rsidP="00E54995">
      <w:pPr>
        <w:pStyle w:val="Akapitzlist"/>
        <w:numPr>
          <w:ilvl w:val="1"/>
          <w:numId w:val="31"/>
        </w:numPr>
        <w:jc w:val="both"/>
        <w:rPr>
          <w:rFonts w:ascii="Times New Roman" w:hAnsi="Times New Roman" w:cs="Times New Roman"/>
          <w:sz w:val="24"/>
          <w:szCs w:val="24"/>
        </w:rPr>
      </w:pPr>
      <w:r w:rsidRPr="005C7230">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5C7230" w:rsidRDefault="00B342B9" w:rsidP="00E54995">
      <w:pPr>
        <w:pStyle w:val="Akapitzlist"/>
        <w:numPr>
          <w:ilvl w:val="0"/>
          <w:numId w:val="4"/>
        </w:numPr>
        <w:ind w:hanging="378"/>
        <w:jc w:val="both"/>
        <w:rPr>
          <w:rFonts w:ascii="Times New Roman" w:hAnsi="Times New Roman" w:cs="Times New Roman"/>
          <w:sz w:val="24"/>
          <w:szCs w:val="24"/>
        </w:rPr>
      </w:pPr>
      <w:r w:rsidRPr="005C7230">
        <w:rPr>
          <w:rFonts w:ascii="Times New Roman" w:hAnsi="Times New Roman" w:cs="Times New Roman"/>
          <w:sz w:val="24"/>
          <w:szCs w:val="24"/>
        </w:rPr>
        <w:t xml:space="preserve">pieniądzu; </w:t>
      </w:r>
    </w:p>
    <w:p w14:paraId="50E77431" w14:textId="77777777" w:rsidR="00B414C9" w:rsidRPr="005C7230" w:rsidRDefault="00B342B9" w:rsidP="00E54995">
      <w:pPr>
        <w:pStyle w:val="Akapitzlist"/>
        <w:numPr>
          <w:ilvl w:val="0"/>
          <w:numId w:val="4"/>
        </w:numPr>
        <w:ind w:hanging="378"/>
        <w:jc w:val="both"/>
        <w:rPr>
          <w:rFonts w:ascii="Times New Roman" w:hAnsi="Times New Roman" w:cs="Times New Roman"/>
          <w:sz w:val="24"/>
          <w:szCs w:val="24"/>
        </w:rPr>
      </w:pPr>
      <w:r w:rsidRPr="005C7230">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5C7230" w:rsidRDefault="00B342B9" w:rsidP="00E54995">
      <w:pPr>
        <w:pStyle w:val="Akapitzlist"/>
        <w:numPr>
          <w:ilvl w:val="0"/>
          <w:numId w:val="4"/>
        </w:numPr>
        <w:ind w:hanging="378"/>
        <w:jc w:val="both"/>
        <w:rPr>
          <w:rFonts w:ascii="Times New Roman" w:hAnsi="Times New Roman" w:cs="Times New Roman"/>
          <w:sz w:val="24"/>
          <w:szCs w:val="24"/>
        </w:rPr>
      </w:pPr>
      <w:r w:rsidRPr="005C7230">
        <w:rPr>
          <w:rFonts w:ascii="Times New Roman" w:hAnsi="Times New Roman" w:cs="Times New Roman"/>
          <w:sz w:val="24"/>
          <w:szCs w:val="24"/>
        </w:rPr>
        <w:t xml:space="preserve">gwarancjach bankowych; </w:t>
      </w:r>
    </w:p>
    <w:p w14:paraId="62BD8AA5" w14:textId="77777777" w:rsidR="00B414C9" w:rsidRPr="005C7230" w:rsidRDefault="00B342B9" w:rsidP="00E54995">
      <w:pPr>
        <w:pStyle w:val="Akapitzlist"/>
        <w:numPr>
          <w:ilvl w:val="0"/>
          <w:numId w:val="4"/>
        </w:numPr>
        <w:ind w:hanging="378"/>
        <w:jc w:val="both"/>
        <w:rPr>
          <w:rFonts w:ascii="Times New Roman" w:hAnsi="Times New Roman" w:cs="Times New Roman"/>
          <w:sz w:val="24"/>
          <w:szCs w:val="24"/>
        </w:rPr>
      </w:pPr>
      <w:r w:rsidRPr="005C7230">
        <w:rPr>
          <w:rFonts w:ascii="Times New Roman" w:hAnsi="Times New Roman" w:cs="Times New Roman"/>
          <w:sz w:val="24"/>
          <w:szCs w:val="24"/>
        </w:rPr>
        <w:t xml:space="preserve">gwarancjach ubezpieczeniowych; </w:t>
      </w:r>
    </w:p>
    <w:p w14:paraId="1C7CCE5C" w14:textId="77777777" w:rsidR="00B414C9" w:rsidRPr="005C7230" w:rsidRDefault="00B342B9" w:rsidP="00E54995">
      <w:pPr>
        <w:pStyle w:val="Akapitzlist"/>
        <w:numPr>
          <w:ilvl w:val="0"/>
          <w:numId w:val="4"/>
        </w:numPr>
        <w:ind w:hanging="378"/>
        <w:jc w:val="both"/>
        <w:rPr>
          <w:rFonts w:ascii="Times New Roman" w:hAnsi="Times New Roman" w:cs="Times New Roman"/>
          <w:sz w:val="24"/>
          <w:szCs w:val="24"/>
        </w:rPr>
      </w:pPr>
      <w:r w:rsidRPr="005C7230">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77777777" w:rsidR="00B414C9" w:rsidRPr="005C7230" w:rsidRDefault="00B342B9" w:rsidP="00E54995">
      <w:pPr>
        <w:pStyle w:val="Akapitzlist"/>
        <w:numPr>
          <w:ilvl w:val="1"/>
          <w:numId w:val="31"/>
        </w:numPr>
        <w:jc w:val="both"/>
        <w:rPr>
          <w:rFonts w:ascii="Times New Roman" w:hAnsi="Times New Roman" w:cs="Times New Roman"/>
          <w:sz w:val="24"/>
          <w:szCs w:val="24"/>
        </w:rPr>
      </w:pPr>
      <w:r w:rsidRPr="005C7230">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77777777" w:rsidR="00B414C9" w:rsidRPr="005C7230" w:rsidRDefault="00B342B9" w:rsidP="00E54995">
      <w:pPr>
        <w:pStyle w:val="Akapitzlist"/>
        <w:numPr>
          <w:ilvl w:val="1"/>
          <w:numId w:val="31"/>
        </w:numPr>
        <w:jc w:val="both"/>
        <w:rPr>
          <w:rFonts w:ascii="Times New Roman" w:hAnsi="Times New Roman" w:cs="Times New Roman"/>
          <w:sz w:val="24"/>
          <w:szCs w:val="24"/>
        </w:rPr>
      </w:pPr>
      <w:r w:rsidRPr="005C7230">
        <w:rPr>
          <w:rFonts w:ascii="Times New Roman" w:hAnsi="Times New Roman" w:cs="Times New Roman"/>
          <w:sz w:val="24"/>
          <w:szCs w:val="24"/>
        </w:rPr>
        <w:lastRenderedPageBreak/>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7777777" w:rsidR="00B414C9" w:rsidRPr="005C7230" w:rsidRDefault="00B342B9" w:rsidP="00E54995">
      <w:pPr>
        <w:pStyle w:val="Akapitzlist"/>
        <w:numPr>
          <w:ilvl w:val="1"/>
          <w:numId w:val="31"/>
        </w:numPr>
        <w:jc w:val="both"/>
        <w:rPr>
          <w:rFonts w:ascii="Times New Roman" w:hAnsi="Times New Roman" w:cs="Times New Roman"/>
          <w:sz w:val="24"/>
          <w:szCs w:val="24"/>
        </w:rPr>
      </w:pPr>
      <w:r w:rsidRPr="005C7230">
        <w:rPr>
          <w:rFonts w:ascii="Times New Roman" w:hAnsi="Times New Roman" w:cs="Times New Roman"/>
          <w:sz w:val="24"/>
          <w:szCs w:val="24"/>
        </w:rPr>
        <w:t xml:space="preserve">Zabezpieczenie wniesione w formie gwarancji winno być zaopatrzone następującą klauzulą: </w:t>
      </w:r>
      <w:r w:rsidRPr="005C7230">
        <w:rPr>
          <w:rFonts w:ascii="Times New Roman" w:hAnsi="Times New Roman" w:cs="Times New Roman"/>
          <w:i/>
          <w:sz w:val="24"/>
          <w:szCs w:val="24"/>
        </w:rPr>
        <w:t>Gwarant zobowiązuje się do bezwarunkowego i na każde żądanie Zamawiającego wypłaty świadczenia z gwarancji.</w:t>
      </w:r>
      <w:r w:rsidRPr="005C7230">
        <w:rPr>
          <w:rFonts w:ascii="Times New Roman" w:hAnsi="Times New Roman" w:cs="Times New Roman"/>
          <w:sz w:val="24"/>
          <w:szCs w:val="24"/>
        </w:rPr>
        <w:t xml:space="preserve"> </w:t>
      </w:r>
    </w:p>
    <w:p w14:paraId="6A5EFFE1" w14:textId="77777777" w:rsidR="00B414C9" w:rsidRPr="005C7230" w:rsidRDefault="00B342B9" w:rsidP="00E54995">
      <w:pPr>
        <w:pStyle w:val="Akapitzlist"/>
        <w:numPr>
          <w:ilvl w:val="1"/>
          <w:numId w:val="31"/>
        </w:numPr>
        <w:jc w:val="both"/>
        <w:rPr>
          <w:rFonts w:ascii="Times New Roman" w:hAnsi="Times New Roman" w:cs="Times New Roman"/>
          <w:sz w:val="24"/>
          <w:szCs w:val="24"/>
        </w:rPr>
      </w:pPr>
      <w:r w:rsidRPr="005C7230">
        <w:rPr>
          <w:rFonts w:ascii="Times New Roman" w:hAnsi="Times New Roman" w:cs="Times New Roman"/>
          <w:sz w:val="24"/>
          <w:szCs w:val="24"/>
        </w:rPr>
        <w:t xml:space="preserve">Zamawiający dokona zwrotu zabezpieczenia należytego wykonania umowy </w:t>
      </w:r>
      <w:r w:rsidRPr="005C7230">
        <w:rPr>
          <w:rFonts w:ascii="Times New Roman" w:hAnsi="Times New Roman" w:cs="Times New Roman"/>
          <w:sz w:val="24"/>
          <w:szCs w:val="24"/>
        </w:rPr>
        <w:br/>
        <w:t>w następujący sposób:</w:t>
      </w:r>
    </w:p>
    <w:p w14:paraId="598B425D" w14:textId="77777777" w:rsidR="00B414C9" w:rsidRPr="005C7230" w:rsidRDefault="00B342B9" w:rsidP="00E54995">
      <w:pPr>
        <w:pStyle w:val="Akapitzlist"/>
        <w:numPr>
          <w:ilvl w:val="0"/>
          <w:numId w:val="5"/>
        </w:numPr>
        <w:jc w:val="both"/>
        <w:rPr>
          <w:rFonts w:ascii="Times New Roman" w:hAnsi="Times New Roman" w:cs="Times New Roman"/>
          <w:sz w:val="24"/>
          <w:szCs w:val="24"/>
        </w:rPr>
      </w:pPr>
      <w:r w:rsidRPr="005C7230">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Pr="005C7230" w:rsidRDefault="00B342B9" w:rsidP="00E54995">
      <w:pPr>
        <w:pStyle w:val="Akapitzlist"/>
        <w:numPr>
          <w:ilvl w:val="0"/>
          <w:numId w:val="5"/>
        </w:numPr>
        <w:jc w:val="both"/>
        <w:rPr>
          <w:rFonts w:ascii="Times New Roman" w:hAnsi="Times New Roman" w:cs="Times New Roman"/>
          <w:sz w:val="24"/>
          <w:szCs w:val="24"/>
        </w:rPr>
      </w:pPr>
      <w:r w:rsidRPr="005C7230">
        <w:rPr>
          <w:rFonts w:ascii="Times New Roman" w:hAnsi="Times New Roman" w:cs="Times New Roman"/>
          <w:sz w:val="24"/>
          <w:szCs w:val="24"/>
        </w:rPr>
        <w:t>30 % wartości zabezpieczenia zostanie zatrzymane przez Zamawiającego na zabezpieczenie roszczeń z tytułu rękojmi za wa</w:t>
      </w:r>
      <w:r w:rsidR="00501D6F" w:rsidRPr="005C7230">
        <w:rPr>
          <w:rFonts w:ascii="Times New Roman" w:hAnsi="Times New Roman" w:cs="Times New Roman"/>
          <w:sz w:val="24"/>
          <w:szCs w:val="24"/>
        </w:rPr>
        <w:t xml:space="preserve">dy, kwota ta zostanie zwrócona </w:t>
      </w:r>
      <w:r w:rsidRPr="005C7230">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E54995">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372D5235" w:rsidR="00B414C9" w:rsidRDefault="00B342B9" w:rsidP="00E54995">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20395D">
        <w:rPr>
          <w:rFonts w:ascii="Times New Roman" w:hAnsi="Times New Roman" w:cs="Times New Roman"/>
          <w:sz w:val="24"/>
          <w:szCs w:val="24"/>
        </w:rPr>
        <w:t xml:space="preserve">w </w:t>
      </w:r>
      <w:r w:rsidR="00AE52AC" w:rsidRPr="0020395D">
        <w:rPr>
          <w:rFonts w:ascii="Times New Roman" w:hAnsi="Times New Roman" w:cs="Times New Roman"/>
          <w:sz w:val="24"/>
          <w:szCs w:val="24"/>
        </w:rPr>
        <w:t xml:space="preserve">załączniku nr </w:t>
      </w:r>
      <w:r w:rsidR="0020395D" w:rsidRPr="0020395D">
        <w:rPr>
          <w:rFonts w:ascii="Times New Roman" w:hAnsi="Times New Roman" w:cs="Times New Roman"/>
          <w:sz w:val="24"/>
          <w:szCs w:val="24"/>
        </w:rPr>
        <w:t>4</w:t>
      </w:r>
      <w:r w:rsidR="00AE52AC" w:rsidRPr="0020395D">
        <w:rPr>
          <w:rFonts w:ascii="Times New Roman" w:hAnsi="Times New Roman" w:cs="Times New Roman"/>
          <w:sz w:val="24"/>
          <w:szCs w:val="24"/>
        </w:rPr>
        <w:t xml:space="preserve"> </w:t>
      </w:r>
      <w:r w:rsidR="00AE52AC">
        <w:rPr>
          <w:rFonts w:ascii="Times New Roman" w:hAnsi="Times New Roman" w:cs="Times New Roman"/>
          <w:sz w:val="24"/>
          <w:szCs w:val="24"/>
        </w:rPr>
        <w:t>do SWZ</w:t>
      </w:r>
      <w:r w:rsidRPr="00FA6968">
        <w:rPr>
          <w:rFonts w:ascii="Times New Roman" w:hAnsi="Times New Roman" w:cs="Times New Roman"/>
          <w:sz w:val="24"/>
          <w:szCs w:val="24"/>
        </w:rPr>
        <w:t xml:space="preserve">. </w:t>
      </w:r>
    </w:p>
    <w:p w14:paraId="3CF466FD" w14:textId="77777777" w:rsidR="00B414C9" w:rsidRDefault="00B342B9" w:rsidP="00E54995">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E54995">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E54995">
      <w:pPr>
        <w:pStyle w:val="Akapitzlist"/>
        <w:numPr>
          <w:ilvl w:val="1"/>
          <w:numId w:val="31"/>
        </w:numPr>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64BFE29D" w:rsidR="009403E2" w:rsidRPr="009403E2" w:rsidRDefault="009403E2" w:rsidP="00E54995">
      <w:pPr>
        <w:pStyle w:val="Akapitzlist"/>
        <w:numPr>
          <w:ilvl w:val="1"/>
          <w:numId w:val="31"/>
        </w:numPr>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369EC">
        <w:rPr>
          <w:rFonts w:ascii="Times New Roman" w:hAnsi="Times New Roman" w:cs="Times New Roman"/>
          <w:sz w:val="24"/>
          <w:szCs w:val="24"/>
        </w:rPr>
        <w:t>ch Załącznik nr 4</w:t>
      </w:r>
      <w:r w:rsidRPr="009403E2">
        <w:rPr>
          <w:rFonts w:ascii="Times New Roman" w:hAnsi="Times New Roman" w:cs="Times New Roman"/>
          <w:sz w:val="24"/>
          <w:szCs w:val="24"/>
        </w:rPr>
        <w:t xml:space="preserve"> do SWZ.</w:t>
      </w:r>
    </w:p>
    <w:p w14:paraId="32D293A7" w14:textId="77777777" w:rsidR="009403E2" w:rsidRPr="009403E2" w:rsidRDefault="009403E2" w:rsidP="00E54995">
      <w:pPr>
        <w:pStyle w:val="Akapitzlist"/>
        <w:numPr>
          <w:ilvl w:val="1"/>
          <w:numId w:val="31"/>
        </w:numPr>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E54995">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77777777" w:rsidR="009403E2" w:rsidRDefault="00B342B9" w:rsidP="00E54995">
      <w:pPr>
        <w:pStyle w:val="Akapitzlist"/>
        <w:numPr>
          <w:ilvl w:val="1"/>
          <w:numId w:val="31"/>
        </w:numPr>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możliwości składania ofert częściowych.  </w:t>
      </w:r>
    </w:p>
    <w:p w14:paraId="4424EAB1" w14:textId="77777777" w:rsidR="009403E2" w:rsidRDefault="00B342B9" w:rsidP="00E54995">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E54995">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E54995">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E54995">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427801DA" w14:textId="698B7661" w:rsidR="009403E2" w:rsidRPr="0020395D" w:rsidRDefault="00B342B9" w:rsidP="00E54995">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 xml:space="preserve">ych </w:t>
      </w:r>
      <w:r w:rsidR="00AF79BB" w:rsidRPr="0020395D">
        <w:rPr>
          <w:rFonts w:ascii="Times New Roman" w:hAnsi="Times New Roman" w:cs="Times New Roman"/>
          <w:sz w:val="24"/>
          <w:szCs w:val="24"/>
        </w:rPr>
        <w:t>załącznik nr 4 do SWZ</w:t>
      </w:r>
      <w:r w:rsidRPr="0020395D">
        <w:rPr>
          <w:rFonts w:ascii="Times New Roman" w:hAnsi="Times New Roman" w:cs="Times New Roman"/>
          <w:sz w:val="24"/>
          <w:szCs w:val="24"/>
        </w:rPr>
        <w:t xml:space="preserve">. </w:t>
      </w:r>
    </w:p>
    <w:p w14:paraId="10EBDDC5" w14:textId="77777777" w:rsidR="009403E2" w:rsidRDefault="00B342B9" w:rsidP="00E54995">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E54995">
      <w:pPr>
        <w:pStyle w:val="Akapitzlist"/>
        <w:numPr>
          <w:ilvl w:val="1"/>
          <w:numId w:val="31"/>
        </w:numPr>
        <w:jc w:val="both"/>
        <w:rPr>
          <w:rFonts w:ascii="Times New Roman" w:hAnsi="Times New Roman" w:cs="Times New Roman"/>
          <w:sz w:val="24"/>
          <w:szCs w:val="24"/>
        </w:rPr>
      </w:pPr>
      <w:r w:rsidRPr="009403E2">
        <w:rPr>
          <w:rFonts w:ascii="Times New Roman" w:hAnsi="Times New Roman" w:cs="Times New Roman"/>
          <w:sz w:val="24"/>
          <w:szCs w:val="24"/>
        </w:rPr>
        <w:lastRenderedPageBreak/>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E54995">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lastRenderedPageBreak/>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E54995">
      <w:pPr>
        <w:pStyle w:val="Akapitzlist"/>
        <w:numPr>
          <w:ilvl w:val="0"/>
          <w:numId w:val="31"/>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E54995">
      <w:pPr>
        <w:numPr>
          <w:ilvl w:val="0"/>
          <w:numId w:val="1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486BF4DD" w:rsidR="00747C4D" w:rsidRPr="00747C4D" w:rsidRDefault="00747C4D" w:rsidP="00E54995">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w:t>
      </w:r>
      <w:r w:rsidR="00A31107" w:rsidRPr="00A31107">
        <w:rPr>
          <w:rFonts w:ascii="Times New Roman" w:eastAsia="Calibri" w:hAnsi="Times New Roman" w:cs="Times New Roman"/>
          <w:i/>
          <w:sz w:val="24"/>
          <w:szCs w:val="24"/>
        </w:rPr>
        <w:t>Wykonanie remontu obiektu mostowego w ciągu drogi gminnej nr 117095R ul. Głowackiego</w:t>
      </w:r>
      <w:r w:rsidR="00A31107">
        <w:rPr>
          <w:rFonts w:ascii="Times New Roman" w:eastAsia="Calibri" w:hAnsi="Times New Roman" w:cs="Times New Roman"/>
          <w:i/>
          <w:sz w:val="24"/>
          <w:szCs w:val="24"/>
        </w:rPr>
        <w:br/>
      </w:r>
      <w:r w:rsidR="00A31107" w:rsidRPr="00A31107">
        <w:rPr>
          <w:rFonts w:ascii="Times New Roman" w:eastAsia="Calibri" w:hAnsi="Times New Roman" w:cs="Times New Roman"/>
          <w:i/>
          <w:sz w:val="24"/>
          <w:szCs w:val="24"/>
        </w:rPr>
        <w:t xml:space="preserve"> w Sanoku</w:t>
      </w:r>
      <w:r w:rsidRPr="00747C4D">
        <w:rPr>
          <w:rFonts w:ascii="Times New Roman" w:eastAsia="Times New Roman" w:hAnsi="Times New Roman" w:cs="Times New Roman"/>
          <w:i/>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A31107" w:rsidRPr="00453C10">
        <w:rPr>
          <w:rFonts w:ascii="Times New Roman" w:eastAsia="Times New Roman" w:hAnsi="Times New Roman" w:cs="Times New Roman"/>
          <w:sz w:val="24"/>
          <w:szCs w:val="24"/>
          <w:lang w:eastAsia="pl-PL"/>
        </w:rPr>
        <w:t>art. 275 pkt 1 (tryb podstawowy bez negocjacji)</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E54995">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E54995">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E54995">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E54995">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E54995">
      <w:pPr>
        <w:numPr>
          <w:ilvl w:val="0"/>
          <w:numId w:val="1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E54995">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E54995">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E54995">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E54995">
      <w:pPr>
        <w:numPr>
          <w:ilvl w:val="0"/>
          <w:numId w:val="1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E54995">
      <w:pPr>
        <w:numPr>
          <w:ilvl w:val="0"/>
          <w:numId w:val="1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E54995">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E54995">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E54995">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E54995">
      <w:pPr>
        <w:numPr>
          <w:ilvl w:val="0"/>
          <w:numId w:val="1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E336358" w14:textId="77777777" w:rsidR="00FD5429" w:rsidRDefault="00FD5429" w:rsidP="00747C4D">
      <w:pPr>
        <w:suppressAutoHyphens w:val="0"/>
        <w:spacing w:after="0" w:line="276" w:lineRule="auto"/>
        <w:jc w:val="both"/>
        <w:rPr>
          <w:rFonts w:ascii="Times New Roman" w:eastAsia="Times New Roman" w:hAnsi="Times New Roman" w:cs="Times New Roman"/>
          <w:i/>
          <w:sz w:val="20"/>
          <w:szCs w:val="20"/>
          <w:lang w:eastAsia="pl-PL"/>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E54995">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E54995">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E54995">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E54995">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E54995">
      <w:pPr>
        <w:numPr>
          <w:ilvl w:val="0"/>
          <w:numId w:val="16"/>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E54995">
      <w:pPr>
        <w:numPr>
          <w:ilvl w:val="0"/>
          <w:numId w:val="16"/>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E54995">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E54995">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54995">
      <w:pPr>
        <w:numPr>
          <w:ilvl w:val="0"/>
          <w:numId w:val="1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54995">
      <w:pPr>
        <w:numPr>
          <w:ilvl w:val="0"/>
          <w:numId w:val="16"/>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lastRenderedPageBreak/>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3CE6" w14:textId="77777777" w:rsidR="00E54995" w:rsidRDefault="00E54995">
      <w:pPr>
        <w:spacing w:after="0" w:line="240" w:lineRule="auto"/>
      </w:pPr>
      <w:r>
        <w:separator/>
      </w:r>
    </w:p>
  </w:endnote>
  <w:endnote w:type="continuationSeparator" w:id="0">
    <w:p w14:paraId="47A13E24" w14:textId="77777777" w:rsidR="00E54995" w:rsidRDefault="00E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1E7398" w:rsidRDefault="001E7398">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1E7398" w:rsidRDefault="001E7398">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1E7398" w:rsidRDefault="001E7398">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1E7398" w:rsidRDefault="001E7398">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212BBB">
          <w:rPr>
            <w:rFonts w:ascii="Times New Roman" w:hAnsi="Times New Roman" w:cs="Times New Roman"/>
            <w:noProof/>
            <w:sz w:val="20"/>
            <w:szCs w:val="20"/>
          </w:rPr>
          <w:t>21</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63A6" w14:textId="77777777" w:rsidR="00E54995" w:rsidRDefault="00E54995">
      <w:pPr>
        <w:spacing w:after="0" w:line="240" w:lineRule="auto"/>
      </w:pPr>
      <w:r>
        <w:separator/>
      </w:r>
    </w:p>
  </w:footnote>
  <w:footnote w:type="continuationSeparator" w:id="0">
    <w:p w14:paraId="574E10A7" w14:textId="77777777" w:rsidR="00E54995" w:rsidRDefault="00E54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1E7398" w:rsidRDefault="001E7398">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1E7398" w:rsidRDefault="001E7398">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1E7398" w:rsidRDefault="001E7398">
    <w:pPr>
      <w:pStyle w:val="Nagwek"/>
    </w:pPr>
  </w:p>
  <w:p w14:paraId="0BEA0E08" w14:textId="77777777" w:rsidR="001E7398" w:rsidRDefault="001E7398">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357A165C"/>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87DD6"/>
    <w:multiLevelType w:val="multilevel"/>
    <w:tmpl w:val="B7769E6A"/>
    <w:lvl w:ilvl="0">
      <w:start w:val="1"/>
      <w:numFmt w:val="bullet"/>
      <w:lvlText w:val="•"/>
      <w:lvlJc w:val="left"/>
      <w:pPr>
        <w:ind w:left="0" w:firstLine="0"/>
      </w:pPr>
      <w:rPr>
        <w:rFonts w:ascii="Tahoma" w:hAnsi="Tahoma" w:cs="Tahoma" w:hint="default"/>
        <w:b w:val="0"/>
        <w:bCs w:val="0"/>
        <w:i w:val="0"/>
        <w:iCs w:val="0"/>
        <w:caps w:val="0"/>
        <w:smallCaps w:val="0"/>
        <w:strike w:val="0"/>
        <w:dstrike w:val="0"/>
        <w:color w:val="000000"/>
        <w:spacing w:val="0"/>
        <w:w w:val="100"/>
        <w:sz w:val="19"/>
        <w:szCs w:val="19"/>
        <w:u w:val="none"/>
        <w:lang w:val="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1"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000D26"/>
    <w:multiLevelType w:val="multilevel"/>
    <w:tmpl w:val="1E58750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BB33FF"/>
    <w:multiLevelType w:val="multilevel"/>
    <w:tmpl w:val="124E82C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8"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1"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2" w15:restartNumberingAfterBreak="0">
    <w:nsid w:val="48116D77"/>
    <w:multiLevelType w:val="multilevel"/>
    <w:tmpl w:val="543ABE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CD16F5"/>
    <w:multiLevelType w:val="multilevel"/>
    <w:tmpl w:val="CB42493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6"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7" w15:restartNumberingAfterBreak="0">
    <w:nsid w:val="56F25D0B"/>
    <w:multiLevelType w:val="multilevel"/>
    <w:tmpl w:val="75B2BF0E"/>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9"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3"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7"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8"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0"/>
  </w:num>
  <w:num w:numId="2">
    <w:abstractNumId w:val="17"/>
  </w:num>
  <w:num w:numId="3">
    <w:abstractNumId w:val="37"/>
  </w:num>
  <w:num w:numId="4">
    <w:abstractNumId w:val="28"/>
  </w:num>
  <w:num w:numId="5">
    <w:abstractNumId w:val="10"/>
  </w:num>
  <w:num w:numId="6">
    <w:abstractNumId w:val="26"/>
  </w:num>
  <w:num w:numId="7">
    <w:abstractNumId w:val="12"/>
  </w:num>
  <w:num w:numId="8">
    <w:abstractNumId w:val="5"/>
  </w:num>
  <w:num w:numId="9">
    <w:abstractNumId w:val="8"/>
  </w:num>
  <w:num w:numId="10">
    <w:abstractNumId w:val="9"/>
  </w:num>
  <w:num w:numId="11">
    <w:abstractNumId w:val="21"/>
  </w:num>
  <w:num w:numId="12">
    <w:abstractNumId w:val="19"/>
  </w:num>
  <w:num w:numId="13">
    <w:abstractNumId w:val="6"/>
  </w:num>
  <w:num w:numId="14">
    <w:abstractNumId w:val="11"/>
  </w:num>
  <w:num w:numId="15">
    <w:abstractNumId w:val="4"/>
  </w:num>
  <w:num w:numId="16">
    <w:abstractNumId w:val="35"/>
  </w:num>
  <w:num w:numId="17">
    <w:abstractNumId w:val="23"/>
  </w:num>
  <w:num w:numId="18">
    <w:abstractNumId w:val="31"/>
  </w:num>
  <w:num w:numId="19">
    <w:abstractNumId w:val="25"/>
  </w:num>
  <w:num w:numId="20">
    <w:abstractNumId w:val="33"/>
  </w:num>
  <w:num w:numId="21">
    <w:abstractNumId w:val="1"/>
  </w:num>
  <w:num w:numId="22">
    <w:abstractNumId w:val="15"/>
  </w:num>
  <w:num w:numId="23">
    <w:abstractNumId w:val="14"/>
  </w:num>
  <w:num w:numId="24">
    <w:abstractNumId w:val="32"/>
  </w:num>
  <w:num w:numId="25">
    <w:abstractNumId w:val="29"/>
  </w:num>
  <w:num w:numId="26">
    <w:abstractNumId w:val="13"/>
  </w:num>
  <w:num w:numId="27">
    <w:abstractNumId w:val="30"/>
  </w:num>
  <w:num w:numId="28">
    <w:abstractNumId w:val="36"/>
  </w:num>
  <w:num w:numId="29">
    <w:abstractNumId w:val="18"/>
  </w:num>
  <w:num w:numId="30">
    <w:abstractNumId w:val="3"/>
  </w:num>
  <w:num w:numId="31">
    <w:abstractNumId w:val="0"/>
  </w:num>
  <w:num w:numId="32">
    <w:abstractNumId w:val="7"/>
  </w:num>
  <w:num w:numId="33">
    <w:abstractNumId w:val="38"/>
  </w:num>
  <w:num w:numId="34">
    <w:abstractNumId w:val="34"/>
  </w:num>
  <w:num w:numId="35">
    <w:abstractNumId w:val="24"/>
  </w:num>
  <w:num w:numId="36">
    <w:abstractNumId w:val="16"/>
  </w:num>
  <w:num w:numId="37">
    <w:abstractNumId w:val="22"/>
  </w:num>
  <w:num w:numId="38">
    <w:abstractNumId w:val="27"/>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60DCC"/>
    <w:rsid w:val="00062A74"/>
    <w:rsid w:val="00067957"/>
    <w:rsid w:val="00067F7F"/>
    <w:rsid w:val="00075D63"/>
    <w:rsid w:val="00082E3F"/>
    <w:rsid w:val="000870B3"/>
    <w:rsid w:val="00093944"/>
    <w:rsid w:val="000A0CE9"/>
    <w:rsid w:val="000C1254"/>
    <w:rsid w:val="000E60B3"/>
    <w:rsid w:val="000F325D"/>
    <w:rsid w:val="00101710"/>
    <w:rsid w:val="00110162"/>
    <w:rsid w:val="00111BCE"/>
    <w:rsid w:val="001133DA"/>
    <w:rsid w:val="00152E2C"/>
    <w:rsid w:val="00153303"/>
    <w:rsid w:val="00154A8A"/>
    <w:rsid w:val="00156FB7"/>
    <w:rsid w:val="00180BD8"/>
    <w:rsid w:val="001812A2"/>
    <w:rsid w:val="00184071"/>
    <w:rsid w:val="001927AF"/>
    <w:rsid w:val="001B53A5"/>
    <w:rsid w:val="001B68B3"/>
    <w:rsid w:val="001C7A17"/>
    <w:rsid w:val="001E7398"/>
    <w:rsid w:val="001F10EA"/>
    <w:rsid w:val="001F701C"/>
    <w:rsid w:val="0020395D"/>
    <w:rsid w:val="00212BBB"/>
    <w:rsid w:val="0022169D"/>
    <w:rsid w:val="00225FB7"/>
    <w:rsid w:val="00260540"/>
    <w:rsid w:val="00281F9C"/>
    <w:rsid w:val="00287074"/>
    <w:rsid w:val="002A515E"/>
    <w:rsid w:val="002A768E"/>
    <w:rsid w:val="002A7B44"/>
    <w:rsid w:val="002C1504"/>
    <w:rsid w:val="002C4618"/>
    <w:rsid w:val="002C7904"/>
    <w:rsid w:val="002D51A1"/>
    <w:rsid w:val="002E21EC"/>
    <w:rsid w:val="002E7BFB"/>
    <w:rsid w:val="002F030F"/>
    <w:rsid w:val="00301A59"/>
    <w:rsid w:val="00305458"/>
    <w:rsid w:val="00312A18"/>
    <w:rsid w:val="00362886"/>
    <w:rsid w:val="003653D1"/>
    <w:rsid w:val="003666B8"/>
    <w:rsid w:val="0037153A"/>
    <w:rsid w:val="00377A5A"/>
    <w:rsid w:val="00383B91"/>
    <w:rsid w:val="00397803"/>
    <w:rsid w:val="003D4062"/>
    <w:rsid w:val="003F028D"/>
    <w:rsid w:val="004015A6"/>
    <w:rsid w:val="00436105"/>
    <w:rsid w:val="00443C58"/>
    <w:rsid w:val="00453C10"/>
    <w:rsid w:val="00462914"/>
    <w:rsid w:val="004660B0"/>
    <w:rsid w:val="00466798"/>
    <w:rsid w:val="00476D5B"/>
    <w:rsid w:val="00487EF2"/>
    <w:rsid w:val="004A1547"/>
    <w:rsid w:val="004A22C9"/>
    <w:rsid w:val="004A3105"/>
    <w:rsid w:val="004C2F4F"/>
    <w:rsid w:val="004C4C8E"/>
    <w:rsid w:val="004C7EC5"/>
    <w:rsid w:val="004D3664"/>
    <w:rsid w:val="004D7229"/>
    <w:rsid w:val="00501D6F"/>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C7230"/>
    <w:rsid w:val="005D68F4"/>
    <w:rsid w:val="005E1F60"/>
    <w:rsid w:val="005F43DE"/>
    <w:rsid w:val="006071F6"/>
    <w:rsid w:val="0062146A"/>
    <w:rsid w:val="00624883"/>
    <w:rsid w:val="00624DD7"/>
    <w:rsid w:val="006257E2"/>
    <w:rsid w:val="00630319"/>
    <w:rsid w:val="006306D5"/>
    <w:rsid w:val="00635FD3"/>
    <w:rsid w:val="006420AE"/>
    <w:rsid w:val="00653307"/>
    <w:rsid w:val="00657D89"/>
    <w:rsid w:val="00664B16"/>
    <w:rsid w:val="006841D7"/>
    <w:rsid w:val="006870E6"/>
    <w:rsid w:val="00690108"/>
    <w:rsid w:val="006A1BFE"/>
    <w:rsid w:val="006A566F"/>
    <w:rsid w:val="006B5002"/>
    <w:rsid w:val="006C00D2"/>
    <w:rsid w:val="006D5C36"/>
    <w:rsid w:val="006F02F8"/>
    <w:rsid w:val="006F2203"/>
    <w:rsid w:val="006F292B"/>
    <w:rsid w:val="00717B71"/>
    <w:rsid w:val="00722530"/>
    <w:rsid w:val="00722A4B"/>
    <w:rsid w:val="00726C6A"/>
    <w:rsid w:val="007341D9"/>
    <w:rsid w:val="007445E2"/>
    <w:rsid w:val="00747C4D"/>
    <w:rsid w:val="00753F1C"/>
    <w:rsid w:val="0076122F"/>
    <w:rsid w:val="007651CE"/>
    <w:rsid w:val="00783850"/>
    <w:rsid w:val="00793495"/>
    <w:rsid w:val="0079516C"/>
    <w:rsid w:val="0079599B"/>
    <w:rsid w:val="007A325B"/>
    <w:rsid w:val="007A4354"/>
    <w:rsid w:val="007B0800"/>
    <w:rsid w:val="007D5711"/>
    <w:rsid w:val="007F5CA7"/>
    <w:rsid w:val="007F78DE"/>
    <w:rsid w:val="00817A4D"/>
    <w:rsid w:val="0083499B"/>
    <w:rsid w:val="00851AE6"/>
    <w:rsid w:val="00851E9E"/>
    <w:rsid w:val="0085421A"/>
    <w:rsid w:val="00855C22"/>
    <w:rsid w:val="008607EE"/>
    <w:rsid w:val="00870BE9"/>
    <w:rsid w:val="0088288A"/>
    <w:rsid w:val="00887AC6"/>
    <w:rsid w:val="008A0BF0"/>
    <w:rsid w:val="008B3181"/>
    <w:rsid w:val="008C24B7"/>
    <w:rsid w:val="00904D66"/>
    <w:rsid w:val="00930034"/>
    <w:rsid w:val="009403E2"/>
    <w:rsid w:val="009605F8"/>
    <w:rsid w:val="00976314"/>
    <w:rsid w:val="0098412C"/>
    <w:rsid w:val="009A262C"/>
    <w:rsid w:val="009A3558"/>
    <w:rsid w:val="009B114B"/>
    <w:rsid w:val="009C40E3"/>
    <w:rsid w:val="009D3162"/>
    <w:rsid w:val="009D45F6"/>
    <w:rsid w:val="009E6ABF"/>
    <w:rsid w:val="009F0B4F"/>
    <w:rsid w:val="00A31107"/>
    <w:rsid w:val="00A369EC"/>
    <w:rsid w:val="00A46BE7"/>
    <w:rsid w:val="00A51082"/>
    <w:rsid w:val="00A67223"/>
    <w:rsid w:val="00A749BA"/>
    <w:rsid w:val="00A77167"/>
    <w:rsid w:val="00A7792E"/>
    <w:rsid w:val="00A867CC"/>
    <w:rsid w:val="00A94E67"/>
    <w:rsid w:val="00A97AAA"/>
    <w:rsid w:val="00AC4F9A"/>
    <w:rsid w:val="00AE4F29"/>
    <w:rsid w:val="00AE52AC"/>
    <w:rsid w:val="00AF5692"/>
    <w:rsid w:val="00AF79BB"/>
    <w:rsid w:val="00B06376"/>
    <w:rsid w:val="00B27155"/>
    <w:rsid w:val="00B2725B"/>
    <w:rsid w:val="00B342B9"/>
    <w:rsid w:val="00B358FC"/>
    <w:rsid w:val="00B414C9"/>
    <w:rsid w:val="00B478BE"/>
    <w:rsid w:val="00B47CA1"/>
    <w:rsid w:val="00B52B9D"/>
    <w:rsid w:val="00B547D2"/>
    <w:rsid w:val="00B573EE"/>
    <w:rsid w:val="00B576F1"/>
    <w:rsid w:val="00BA1182"/>
    <w:rsid w:val="00BA1234"/>
    <w:rsid w:val="00BA3060"/>
    <w:rsid w:val="00BC5169"/>
    <w:rsid w:val="00BC7A53"/>
    <w:rsid w:val="00BD336F"/>
    <w:rsid w:val="00BD7A34"/>
    <w:rsid w:val="00BF2504"/>
    <w:rsid w:val="00BF54B2"/>
    <w:rsid w:val="00C164C0"/>
    <w:rsid w:val="00C16E46"/>
    <w:rsid w:val="00C32315"/>
    <w:rsid w:val="00C45540"/>
    <w:rsid w:val="00C458CE"/>
    <w:rsid w:val="00C52626"/>
    <w:rsid w:val="00C80082"/>
    <w:rsid w:val="00C83AE5"/>
    <w:rsid w:val="00C91877"/>
    <w:rsid w:val="00CA121D"/>
    <w:rsid w:val="00CA75E6"/>
    <w:rsid w:val="00CC5B2A"/>
    <w:rsid w:val="00CD74F8"/>
    <w:rsid w:val="00D0464D"/>
    <w:rsid w:val="00D05F8A"/>
    <w:rsid w:val="00D22B72"/>
    <w:rsid w:val="00D2408C"/>
    <w:rsid w:val="00D56390"/>
    <w:rsid w:val="00D84BAB"/>
    <w:rsid w:val="00DA0CD5"/>
    <w:rsid w:val="00DC51B0"/>
    <w:rsid w:val="00DF1BB8"/>
    <w:rsid w:val="00E00CE2"/>
    <w:rsid w:val="00E07269"/>
    <w:rsid w:val="00E15C3F"/>
    <w:rsid w:val="00E15FF4"/>
    <w:rsid w:val="00E54995"/>
    <w:rsid w:val="00E638B6"/>
    <w:rsid w:val="00E73B34"/>
    <w:rsid w:val="00E73E42"/>
    <w:rsid w:val="00E81088"/>
    <w:rsid w:val="00E95E28"/>
    <w:rsid w:val="00EA0D08"/>
    <w:rsid w:val="00ED7ACC"/>
    <w:rsid w:val="00EF0106"/>
    <w:rsid w:val="00F175AB"/>
    <w:rsid w:val="00F229B5"/>
    <w:rsid w:val="00F27E8A"/>
    <w:rsid w:val="00F35BC0"/>
    <w:rsid w:val="00F37551"/>
    <w:rsid w:val="00F420BD"/>
    <w:rsid w:val="00F4320D"/>
    <w:rsid w:val="00F45396"/>
    <w:rsid w:val="00F5030D"/>
    <w:rsid w:val="00F5700D"/>
    <w:rsid w:val="00F65E95"/>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0F76137-6304-447E-B670-6431767E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26</Pages>
  <Words>8354</Words>
  <Characters>50127</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9</cp:revision>
  <cp:lastPrinted>2021-02-28T16:45:00Z</cp:lastPrinted>
  <dcterms:created xsi:type="dcterms:W3CDTF">2021-05-10T10:55:00Z</dcterms:created>
  <dcterms:modified xsi:type="dcterms:W3CDTF">2021-05-12T07:53:00Z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