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3561C" w14:textId="62010D82" w:rsidR="00717B71" w:rsidRPr="00AE6701" w:rsidRDefault="00AE6701" w:rsidP="00AE6701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SZCZEÓŁOWY OPIS PRZEDMIOTU ZAMÓWIENIA </w:t>
      </w:r>
    </w:p>
    <w:p w14:paraId="16DD23B9" w14:textId="77777777" w:rsidR="00AE6701" w:rsidRDefault="00AE6701" w:rsidP="00AE670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CB02482" w14:textId="77777777" w:rsidR="00AE6701" w:rsidRDefault="00AE6701" w:rsidP="00AE670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1620915" w14:textId="3444E699" w:rsidR="00AE6701" w:rsidRDefault="00AE6701" w:rsidP="008A0C4A">
      <w:pPr>
        <w:pStyle w:val="Akapitzlist"/>
        <w:numPr>
          <w:ilvl w:val="0"/>
          <w:numId w:val="1"/>
        </w:num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E67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Nazwa Zamówienia: </w:t>
      </w:r>
      <w:r w:rsidRPr="00AE67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„Przebudowa drogi gminnej ul. Ogrodowa nr (G117113R) w Sanoku” </w:t>
      </w:r>
    </w:p>
    <w:p w14:paraId="11FFEC61" w14:textId="592890D2" w:rsidR="00AE6701" w:rsidRPr="00821C6C" w:rsidRDefault="00AE6701" w:rsidP="008A0C4A">
      <w:pPr>
        <w:pStyle w:val="Akapitzlist"/>
        <w:numPr>
          <w:ilvl w:val="1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Zadanie pn.: „Przebudowa drogi gminnej </w:t>
      </w:r>
      <w:r w:rsidR="00821C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ul. Ogrodowa nr (G117113R) </w:t>
      </w:r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="00821C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Sanoku” współfinansowane jest w ramach: „Rządowego Programu Rozwoju Dróg”.</w:t>
      </w:r>
    </w:p>
    <w:p w14:paraId="756A172E" w14:textId="67FE9315" w:rsidR="00821C6C" w:rsidRPr="00322B36" w:rsidRDefault="00821C6C" w:rsidP="008A0C4A">
      <w:pPr>
        <w:pStyle w:val="Akapitzlist"/>
        <w:numPr>
          <w:ilvl w:val="1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Projekt obejmuje przebudowę drogi gminnej nr G117113R - ulica Ogrodowa znajduję się w Sanoku - obręb: Śródmieście. Początek odcinka przebudowy ww. drogi to km. 0 + 008 zlokalizowany jest w okolicach skrzyż</w:t>
      </w:r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owania</w:t>
      </w:r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 ulicą Kochanowskiego </w:t>
      </w:r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(od strony zachodniej), a koniec to km. 0 + 480 - skrzyżowanie z ulicą Kochanowskiego (od strony północnej) oraz al. Gen. Prugara - </w:t>
      </w:r>
      <w:proofErr w:type="spellStart"/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Ketlinga</w:t>
      </w:r>
      <w:proofErr w:type="spellEnd"/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Długość przebudowywanego odcinka: 472 m, zgodnie</w:t>
      </w:r>
      <w:r w:rsidR="00C562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z projektem wykonawczym i zgłoszeniem budowy, wykonania robót budowlanych.</w:t>
      </w:r>
    </w:p>
    <w:p w14:paraId="2404173F" w14:textId="77777777" w:rsidR="00322B36" w:rsidRPr="00322B36" w:rsidRDefault="00322B36" w:rsidP="00322B36">
      <w:pPr>
        <w:pStyle w:val="Akapitzlist"/>
        <w:suppressAutoHyphens w:val="0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FA86CB9" w14:textId="769B4DCF" w:rsidR="00EA0918" w:rsidRPr="006C2255" w:rsidRDefault="00EA0918" w:rsidP="00EA0918">
      <w:pPr>
        <w:pStyle w:val="Akapitzlist"/>
        <w:suppressAutoHyphens w:val="0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C22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Roboty budowlane należy prowadzić zgodnie z udostępnioną dokumentacją, wszelkie zmiany muszą być zaakceptowane przez inwestora i udokumentowane wpisem do dziennika budowy. Wszystkie roboty należy wykonać zgodnie z obowiązującymi przepisami i normami branżowymi, a także zgodnie z przepisami bhp.</w:t>
      </w:r>
    </w:p>
    <w:p w14:paraId="388EBEFA" w14:textId="56798D02" w:rsidR="005D3CE5" w:rsidRPr="006C2255" w:rsidRDefault="00DA38B8" w:rsidP="005D3CE5">
      <w:pPr>
        <w:pStyle w:val="Akapitzlist"/>
        <w:suppressAutoHyphens w:val="0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C2255">
        <w:rPr>
          <w:rFonts w:ascii="Times New Roman" w:hAnsi="Times New Roman" w:cs="Times New Roman"/>
          <w:sz w:val="24"/>
          <w:szCs w:val="24"/>
        </w:rPr>
        <w:t>Obowiązkiem wykonawcy jest pozyskanie</w:t>
      </w:r>
      <w:r w:rsidR="006C2255">
        <w:rPr>
          <w:rFonts w:ascii="Times New Roman" w:hAnsi="Times New Roman" w:cs="Times New Roman"/>
          <w:sz w:val="24"/>
          <w:szCs w:val="24"/>
        </w:rPr>
        <w:t xml:space="preserve"> niezbędnych dopuszczeni i </w:t>
      </w:r>
      <w:r w:rsidRPr="006C2255">
        <w:rPr>
          <w:rFonts w:ascii="Times New Roman" w:hAnsi="Times New Roman" w:cs="Times New Roman"/>
          <w:sz w:val="24"/>
          <w:szCs w:val="24"/>
        </w:rPr>
        <w:t>uzgodnień niezbędnych dla realizacji zadania zgodnie z aktualnymi przepisami.</w:t>
      </w:r>
    </w:p>
    <w:p w14:paraId="159368F8" w14:textId="0273167E" w:rsidR="00DA38B8" w:rsidRPr="006C2255" w:rsidRDefault="005D3CE5" w:rsidP="005D3CE5">
      <w:pPr>
        <w:pStyle w:val="Akapitzlist"/>
        <w:suppressAutoHyphens w:val="0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C2255">
        <w:rPr>
          <w:rFonts w:ascii="Times New Roman" w:hAnsi="Times New Roman" w:cs="Times New Roman"/>
          <w:sz w:val="24"/>
          <w:szCs w:val="24"/>
        </w:rPr>
        <w:t xml:space="preserve">W przypadku wystąpienia przeszkód w realizacji inwestycji zgodnie z udostępnioną dokumentacją, wykonawca opracuje i uzgodni dokumentację zamienną własnym kosztem i staraniem. Termin realizacji zadania w takim przypadku może zostać wydłużony o czas opracowania dokumentacji zamiennej i wydanie stosownych decyzji. </w:t>
      </w:r>
      <w:r w:rsidR="00DA38B8" w:rsidRPr="006C22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90842" w14:textId="46676A6F" w:rsidR="00C562AA" w:rsidRDefault="00C562AA" w:rsidP="00C562AA">
      <w:pPr>
        <w:pStyle w:val="Akapitzlist"/>
        <w:suppressAutoHyphens w:val="0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Planuje się wykonanie robót budowlanych polegających na przebudowie dróg, która polegać będzie na:</w:t>
      </w:r>
    </w:p>
    <w:p w14:paraId="36988D70" w14:textId="0A091DF9" w:rsidR="00C562AA" w:rsidRDefault="001D3369" w:rsidP="008A0C4A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Wbudowaniu warstw konstrukcyjnych nawierzchni z betonu asfaltowego.</w:t>
      </w:r>
    </w:p>
    <w:p w14:paraId="11E14462" w14:textId="3199BA9B" w:rsidR="001D3369" w:rsidRDefault="001D3369" w:rsidP="001D3369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Konstrukcja jezdni:</w:t>
      </w:r>
    </w:p>
    <w:p w14:paraId="285697FA" w14:textId="7CE81176" w:rsidR="001D3369" w:rsidRDefault="001D3369" w:rsidP="008A0C4A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ścieralna z betonu asfaltowego gr. 4 cm,</w:t>
      </w:r>
    </w:p>
    <w:p w14:paraId="741D009A" w14:textId="17CC3D7B" w:rsidR="001D3369" w:rsidRDefault="001D3369" w:rsidP="008A0C4A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wiążąca z betonu asfaltowego, gr. 8 cm,</w:t>
      </w:r>
    </w:p>
    <w:p w14:paraId="0FECCBFE" w14:textId="5B6728D9" w:rsidR="001D3369" w:rsidRDefault="001D3369" w:rsidP="008A0C4A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warstwa podbudowy zasadniczej z mieszanki niezwiązanej z kruszywem C90/3, gr. 20 cm,</w:t>
      </w:r>
    </w:p>
    <w:p w14:paraId="11C97ECC" w14:textId="32DE552E" w:rsidR="001D3369" w:rsidRDefault="001D3369" w:rsidP="008A0C4A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odcinająca z pospółki drobnej, gr. 30 cm,</w:t>
      </w:r>
    </w:p>
    <w:p w14:paraId="6E6A692F" w14:textId="73A40642" w:rsidR="001D3369" w:rsidRDefault="001D3369" w:rsidP="008A0C4A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geowłóknina.</w:t>
      </w:r>
    </w:p>
    <w:p w14:paraId="15FA6D57" w14:textId="29C3A238" w:rsidR="001D3369" w:rsidRDefault="001D3369" w:rsidP="001D3369">
      <w:pPr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Przekrój poprzeczny i podłużny:</w:t>
      </w:r>
    </w:p>
    <w:p w14:paraId="38CDC8F5" w14:textId="3FF4ECF8" w:rsidR="001D3369" w:rsidRDefault="00722361" w:rsidP="008A0C4A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spadek p</w:t>
      </w:r>
      <w:r w:rsidR="001D336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oprzeczny: 2,0% - daszkowy (na odcinku prostym)</w:t>
      </w:r>
    </w:p>
    <w:p w14:paraId="41F770A2" w14:textId="4DA6E93A" w:rsidR="001D3369" w:rsidRDefault="00722361" w:rsidP="008A0C4A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spadek p</w:t>
      </w:r>
      <w:r w:rsidR="001D336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odłużny: dostosowane do istniejącego terenu - do 3,0%</w:t>
      </w:r>
    </w:p>
    <w:p w14:paraId="0B19FC6C" w14:textId="2A72D5E1" w:rsidR="00722361" w:rsidRDefault="001D3369" w:rsidP="008A0C4A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</w:t>
      </w:r>
      <w:r w:rsidR="007362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rzebudowaniu i budowaniu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chodników</w:t>
      </w:r>
      <w:r w:rsidR="007223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3CF8229A" w14:textId="2EE90BBA" w:rsidR="00722361" w:rsidRPr="00722361" w:rsidRDefault="00722361" w:rsidP="00722361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Zostanie rozebrana istniejąca nawierzchnia z betonu asfaltowego i wykonana nowa nawierzchnia z kostki betonowej wraz z wymianą obrzeży. Nawierzchnię chodników należy ułożyć z kostki według wzoru przekazanego przez zamawiającego.</w:t>
      </w:r>
    </w:p>
    <w:p w14:paraId="52748A57" w14:textId="77777777" w:rsidR="00722361" w:rsidRDefault="00722361" w:rsidP="00722361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Konstrukcja chodnika:</w:t>
      </w:r>
    </w:p>
    <w:p w14:paraId="527CEC4A" w14:textId="77777777" w:rsidR="00722361" w:rsidRDefault="00722361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kostka brukowa betonowa 20 x 10 x 8 cm,</w:t>
      </w:r>
    </w:p>
    <w:p w14:paraId="712BF540" w14:textId="77777777" w:rsidR="00722361" w:rsidRDefault="00722361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podsypka cementowo - piaskowa 1:4 gr. 3 cm,</w:t>
      </w:r>
    </w:p>
    <w:p w14:paraId="407E0E96" w14:textId="77777777" w:rsidR="000C01B1" w:rsidRDefault="00722361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podbudowa zasadnicza z tłucznia (31</w:t>
      </w:r>
      <w:r w:rsidRPr="00722361">
        <w:rPr>
          <w:rFonts w:ascii="Times New Roman" w:hAnsi="Times New Roman" w:cs="Times New Roman"/>
          <w:sz w:val="24"/>
          <w:szCs w:val="24"/>
        </w:rPr>
        <w:t>÷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63</w:t>
      </w:r>
      <w:r w:rsidR="000C01B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gr. 15 cm,</w:t>
      </w:r>
    </w:p>
    <w:p w14:paraId="5A9AFE1C" w14:textId="7AE9C73F" w:rsidR="004A758F" w:rsidRDefault="000C01B1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mieszanki żwirowo - piaskowej gr. 10 cm,</w:t>
      </w:r>
    </w:p>
    <w:p w14:paraId="758DAC93" w14:textId="59B83164" w:rsidR="004A758F" w:rsidRPr="004A758F" w:rsidRDefault="004A758F" w:rsidP="004A758F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Krawężniki chodnika planuje się wykonać z prefabrykatów betonowych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wibroprasowanych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0411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15 x 30 x 100 cm, ułożonych na podsypce cementowo - piaskowej 1:3 gr. 5 cm i ławie betonowej z oporem gr. 15 cm; obrzeża z elementów betonowych 8 x 30 x 75 ułożonych na podsypce </w:t>
      </w:r>
      <w:r w:rsidR="00031F7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cementowo - piaskowej 1:3 gr. 4 cm i ławie betonowej gr. 10 cm.</w:t>
      </w:r>
    </w:p>
    <w:p w14:paraId="2F14ADB3" w14:textId="1B45C028" w:rsidR="001D3369" w:rsidRDefault="000C01B1" w:rsidP="008A0C4A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Przebudowie zjazdów.</w:t>
      </w:r>
    </w:p>
    <w:p w14:paraId="0B17F2A2" w14:textId="5EF548EC" w:rsidR="000C01B1" w:rsidRDefault="000C01B1" w:rsidP="000C01B1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miejscu istniejącej zostanie ułożona nowa nawierzchnia z betonu asfaltowego bez zmiany geometrii i lokalizacji zjazdu.</w:t>
      </w:r>
    </w:p>
    <w:p w14:paraId="71DB6F1C" w14:textId="41963DC2" w:rsidR="000C01B1" w:rsidRDefault="000C01B1" w:rsidP="000C01B1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Konstrukcja zjazdów:</w:t>
      </w:r>
    </w:p>
    <w:p w14:paraId="60D9592B" w14:textId="77777777" w:rsidR="000C01B1" w:rsidRDefault="000C01B1" w:rsidP="008A0C4A">
      <w:pPr>
        <w:pStyle w:val="Akapitzlist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ścieralna z betonu asfaltowego gr. 4 cm,</w:t>
      </w:r>
    </w:p>
    <w:p w14:paraId="34B99E2F" w14:textId="77777777" w:rsidR="000C01B1" w:rsidRDefault="000C01B1" w:rsidP="008A0C4A">
      <w:pPr>
        <w:pStyle w:val="Akapitzlist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wiążąca z betonu asfaltowego gr. 8 cm,</w:t>
      </w:r>
    </w:p>
    <w:p w14:paraId="13EE7812" w14:textId="77777777" w:rsidR="000C01B1" w:rsidRDefault="000C01B1" w:rsidP="008A0C4A">
      <w:pPr>
        <w:pStyle w:val="Akapitzlist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podbudowy zasadniczej z mieszanki niezwiązanej z kruszywem C90/3 gr. 20 cm,</w:t>
      </w:r>
    </w:p>
    <w:p w14:paraId="4909E0A1" w14:textId="77777777" w:rsidR="004A758F" w:rsidRDefault="000C01B1" w:rsidP="008A0C4A">
      <w:pPr>
        <w:pStyle w:val="Akapitzlist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warstwa odcinająca z pospółki drobnej gr. </w:t>
      </w:r>
      <w:r w:rsidR="004A75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30 cm,</w:t>
      </w:r>
    </w:p>
    <w:p w14:paraId="44B51A17" w14:textId="046A4566" w:rsidR="004A758F" w:rsidRDefault="004A758F" w:rsidP="008A0C4A">
      <w:pPr>
        <w:pStyle w:val="Akapitzlist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geowłóknina.</w:t>
      </w:r>
    </w:p>
    <w:p w14:paraId="64D6B817" w14:textId="77777777" w:rsidR="004A758F" w:rsidRDefault="004A758F" w:rsidP="004A758F">
      <w:pPr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Przejazd przez chodnik:</w:t>
      </w:r>
    </w:p>
    <w:p w14:paraId="3BCC0847" w14:textId="67AA9298" w:rsidR="000C01B1" w:rsidRDefault="004A758F" w:rsidP="008A0C4A">
      <w:pPr>
        <w:pStyle w:val="Akapitzlist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kostka brukowa betonowa 20 x 10 x 8 cm,</w:t>
      </w:r>
    </w:p>
    <w:p w14:paraId="29601FA4" w14:textId="34ADD74E" w:rsidR="004A758F" w:rsidRDefault="004A758F" w:rsidP="008A0C4A">
      <w:pPr>
        <w:pStyle w:val="Akapitzlist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podsypka cementowo - piaskowa 1:4 gr. 3 cm,</w:t>
      </w:r>
    </w:p>
    <w:p w14:paraId="3F90865C" w14:textId="7EC4AFD8" w:rsidR="004A758F" w:rsidRDefault="004A758F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podbudowa zasadnicza z tłucznia (31</w:t>
      </w:r>
      <w:r w:rsidRPr="00722361">
        <w:rPr>
          <w:rFonts w:ascii="Times New Roman" w:hAnsi="Times New Roman" w:cs="Times New Roman"/>
          <w:sz w:val="24"/>
          <w:szCs w:val="24"/>
        </w:rPr>
        <w:t>÷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63) gr. 15 cm,</w:t>
      </w:r>
    </w:p>
    <w:p w14:paraId="267F5AA2" w14:textId="77777777" w:rsidR="004A758F" w:rsidRDefault="004A758F" w:rsidP="008A0C4A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warstwa mieszanki żwirowo - piaskowej gr. 10 cm,</w:t>
      </w:r>
    </w:p>
    <w:p w14:paraId="0A4B9E87" w14:textId="268582BE" w:rsidR="00031F70" w:rsidRDefault="00031F70" w:rsidP="008A0C4A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Przebudowie istniejącej kanalizacji deszczowej</w:t>
      </w:r>
    </w:p>
    <w:p w14:paraId="60E8298D" w14:textId="2404EE60" w:rsidR="003E4320" w:rsidRDefault="00031F70" w:rsidP="00E327BE">
      <w:pPr>
        <w:suppressAutoHyphens w:val="0"/>
        <w:spacing w:before="120"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Istniejąca kanalizacja</w:t>
      </w:r>
      <w:r w:rsidR="00381A4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deszczowa zostanie przebudowan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 na ko</w:t>
      </w:r>
      <w:r w:rsidR="00381A4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lektor </w:t>
      </w:r>
      <w:hyperlink r:id="rId8" w:history="1">
        <w:r w:rsidR="00381A4D" w:rsidRPr="00381A4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Ø</w:t>
        </w:r>
      </w:hyperlink>
      <w:r w:rsidR="00381A4D">
        <w:rPr>
          <w:rFonts w:ascii="Times New Roman" w:hAnsi="Times New Roman" w:cs="Times New Roman"/>
          <w:sz w:val="24"/>
          <w:szCs w:val="24"/>
        </w:rPr>
        <w:t> 400</w:t>
      </w:r>
      <w:r w:rsidR="003E4320">
        <w:rPr>
          <w:rFonts w:ascii="Times New Roman" w:hAnsi="Times New Roman" w:cs="Times New Roman"/>
          <w:sz w:val="24"/>
          <w:szCs w:val="24"/>
        </w:rPr>
        <w:t xml:space="preserve">. Wpusty zaprojektowano jako: krawężnikowe oraz drogowe - uliczne, </w:t>
      </w:r>
      <w:proofErr w:type="spellStart"/>
      <w:r w:rsidR="003E4320">
        <w:rPr>
          <w:rFonts w:ascii="Times New Roman" w:hAnsi="Times New Roman" w:cs="Times New Roman"/>
          <w:sz w:val="24"/>
          <w:szCs w:val="24"/>
        </w:rPr>
        <w:t>przykanaliki</w:t>
      </w:r>
      <w:proofErr w:type="spellEnd"/>
      <w:r w:rsidR="003E432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E4320" w:rsidRPr="00381A4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Ø</w:t>
        </w:r>
      </w:hyperlink>
      <w:r w:rsidR="003E4320">
        <w:rPr>
          <w:rFonts w:ascii="Times New Roman" w:hAnsi="Times New Roman" w:cs="Times New Roman"/>
          <w:sz w:val="24"/>
          <w:szCs w:val="24"/>
        </w:rPr>
        <w:t> 200. Wzdłuż krawężników ułożyć ciek z kostki betonowej</w:t>
      </w:r>
      <w:r w:rsidR="00123FA9">
        <w:rPr>
          <w:rFonts w:ascii="Times New Roman" w:eastAsia="Times New Roman" w:hAnsi="Times New Roman" w:cs="Times New Roman"/>
          <w:sz w:val="24"/>
          <w:szCs w:val="24"/>
          <w:lang w:eastAsia="pl-PL"/>
        </w:rPr>
        <w:t>. Wyregulować</w:t>
      </w:r>
      <w:r w:rsidR="00123FA9" w:rsidRPr="0012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FA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studzienki rewizyjne, wpusty uliczne oraz zawory</w:t>
      </w:r>
      <w:r w:rsidR="00123FA9" w:rsidRPr="00123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B2550" w14:textId="2799C7F5" w:rsidR="00740147" w:rsidRDefault="00740147" w:rsidP="00E327BE">
      <w:pPr>
        <w:suppressAutoHyphens w:val="0"/>
        <w:spacing w:before="120"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trakcie wykonywania robót należy umożliwić przyłączenie się do kanalizacji deszczowej osobom fizycznym</w:t>
      </w:r>
    </w:p>
    <w:p w14:paraId="6C399664" w14:textId="65CF5AEC" w:rsidR="006C2255" w:rsidRPr="006C2255" w:rsidRDefault="006C2255" w:rsidP="00E327BE">
      <w:pPr>
        <w:suppressAutoHyphens w:val="0"/>
        <w:spacing w:before="120"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zamówieniem studzienek prefabrykowanych należy skoordynować podłączenia z wydanymi warunkami na podłączenia do sieci.</w:t>
      </w:r>
    </w:p>
    <w:p w14:paraId="3B7967B2" w14:textId="740F727F" w:rsidR="00EA0918" w:rsidRDefault="008F4B69" w:rsidP="00EA0918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Przebudowie oś</w:t>
      </w:r>
      <w:r w:rsidR="00065EC8">
        <w:rPr>
          <w:rFonts w:ascii="Times New Roman" w:hAnsi="Times New Roman" w:cs="Times New Roman"/>
          <w:sz w:val="24"/>
          <w:szCs w:val="24"/>
        </w:rPr>
        <w:t>wietlenia ulicznego</w:t>
      </w:r>
    </w:p>
    <w:p w14:paraId="3F04ECCB" w14:textId="1885A98B" w:rsidR="00EA0918" w:rsidRDefault="00EA0918" w:rsidP="00EA0918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prace na urządzeniach czynnych i w ich pobliżu, a także </w:t>
      </w:r>
      <w:r w:rsidR="0084401E">
        <w:rPr>
          <w:rFonts w:ascii="Times New Roman" w:hAnsi="Times New Roman" w:cs="Times New Roman"/>
          <w:sz w:val="24"/>
          <w:szCs w:val="24"/>
        </w:rPr>
        <w:t>związane z podłączeniem wybudowanych urządzeń do istniejącej sieci, należy wykonywać po uprzednim wyłączeniu napięcia i odpowiednim przygotowaniu miejsca pracy w porozumieniu z Rejonem Energetycznym w Sanoku. Po zakończeniu robót budowlanych i instalacyjnych należy przeprowadzić regulację pracy urządzeń oraz wykonać pomiary. Przed odbiorem końcowym należy wykonać i przekazać inwestorowi dokumentację powykonawczą, która powinna obejmować wszystkie etapy budowy oświetlenia, w czytelny sposób przedstawiać powstałe obwody oświetleniowe wraz ze szczegółowym opisem (numery katalogowe słupów, opraw, wysięgników, źródeł światła) zastosowanych materiałów i urządzeń</w:t>
      </w:r>
      <w:r w:rsidR="00DB1208">
        <w:rPr>
          <w:rFonts w:ascii="Times New Roman" w:hAnsi="Times New Roman" w:cs="Times New Roman"/>
          <w:sz w:val="24"/>
          <w:szCs w:val="24"/>
        </w:rPr>
        <w:t>, protokołami pomiarów.</w:t>
      </w:r>
    </w:p>
    <w:p w14:paraId="08AE0F17" w14:textId="538E4A58" w:rsidR="00DB1208" w:rsidRDefault="00DB1208" w:rsidP="00EA0918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jest stosowanie opraw z możliwością regulacji nachylenia w stosunku do płaszczyzny jezdni. Po uruchomieniu dokonać regulacji kąta nachylenia opraw.</w:t>
      </w:r>
    </w:p>
    <w:p w14:paraId="0CEF1498" w14:textId="09AEAAB2" w:rsidR="002240A5" w:rsidRPr="002240A5" w:rsidRDefault="00DB1208" w:rsidP="002240A5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Zastosowane oprawy, ich rodzaj, montaż itp. powinny zapewniać maksymalny komfort użytkowania drogi. Szczególnie należy dążyć aby nie powodowały </w:t>
      </w:r>
      <w:r w:rsidR="00DA38B8">
        <w:rPr>
          <w:rFonts w:ascii="Times New Roman" w:hAnsi="Times New Roman" w:cs="Times New Roman"/>
          <w:sz w:val="24"/>
          <w:szCs w:val="24"/>
        </w:rPr>
        <w:t>olśnienia u kierowców, pieszych i mieszkańców okolicznych nieruchomości. Zastosowane oprawy nie powinny emitować światła niepożądanego - skierowanego w niebo lub poza obszar, który powinien być oświetlany.</w:t>
      </w:r>
      <w:r w:rsidR="0022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0970E" w14:textId="0A7069B1" w:rsidR="00DA38B8" w:rsidRPr="00EA0918" w:rsidRDefault="00DA38B8" w:rsidP="00EA0918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FA3AA5F" w14:textId="77777777" w:rsidR="000E4F24" w:rsidRDefault="000E4F24" w:rsidP="000E4F24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16F7">
        <w:rPr>
          <w:rFonts w:ascii="Times New Roman" w:hAnsi="Times New Roman" w:cs="Times New Roman"/>
          <w:sz w:val="24"/>
          <w:szCs w:val="24"/>
        </w:rPr>
        <w:t>demontować istniejące oprawy i wysięgniki</w:t>
      </w:r>
      <w:r>
        <w:rPr>
          <w:rFonts w:ascii="Times New Roman" w:hAnsi="Times New Roman" w:cs="Times New Roman"/>
          <w:sz w:val="24"/>
          <w:szCs w:val="24"/>
        </w:rPr>
        <w:t xml:space="preserve"> wraz z okablowaniem.</w:t>
      </w:r>
    </w:p>
    <w:p w14:paraId="224EB152" w14:textId="444DD4EA" w:rsidR="000E4F24" w:rsidRDefault="005F16F7" w:rsidP="000E4F24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Ułożyć kable YAKXS4x35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pasie drogowym wg trasy przedsta</w:t>
      </w:r>
      <w:r w:rsidR="000E4F24">
        <w:rPr>
          <w:rFonts w:ascii="Times New Roman" w:hAnsi="Times New Roman" w:cs="Times New Roman"/>
          <w:sz w:val="24"/>
          <w:szCs w:val="24"/>
        </w:rPr>
        <w:t>wionej na planach sytuacyjnych.</w:t>
      </w:r>
    </w:p>
    <w:p w14:paraId="7E5A3EDB" w14:textId="604E2CB9" w:rsidR="003769E0" w:rsidRPr="003769E0" w:rsidRDefault="000E4F24" w:rsidP="003769E0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Ustawić nową szafę</w:t>
      </w:r>
      <w:r w:rsidR="005F16F7">
        <w:rPr>
          <w:rFonts w:ascii="Times New Roman" w:hAnsi="Times New Roman" w:cs="Times New Roman"/>
          <w:sz w:val="24"/>
          <w:szCs w:val="24"/>
        </w:rPr>
        <w:t xml:space="preserve"> oświ</w:t>
      </w:r>
      <w:r>
        <w:rPr>
          <w:rFonts w:ascii="Times New Roman" w:hAnsi="Times New Roman" w:cs="Times New Roman"/>
          <w:sz w:val="24"/>
          <w:szCs w:val="24"/>
        </w:rPr>
        <w:t>etleniową</w:t>
      </w:r>
      <w:r w:rsidR="005F16F7">
        <w:rPr>
          <w:rFonts w:ascii="Times New Roman" w:hAnsi="Times New Roman" w:cs="Times New Roman"/>
          <w:sz w:val="24"/>
          <w:szCs w:val="24"/>
        </w:rPr>
        <w:t xml:space="preserve"> Nr SO/121/WO</w:t>
      </w:r>
      <w:r>
        <w:rPr>
          <w:rFonts w:ascii="Times New Roman" w:hAnsi="Times New Roman" w:cs="Times New Roman"/>
          <w:sz w:val="24"/>
          <w:szCs w:val="24"/>
        </w:rPr>
        <w:t xml:space="preserve"> z oddzielnymi komorami dla układu pomiarowo - rozliczeniowego oraz układu sterowania oświetl</w:t>
      </w:r>
      <w:r w:rsidR="003769E0">
        <w:rPr>
          <w:rFonts w:ascii="Times New Roman" w:hAnsi="Times New Roman" w:cs="Times New Roman"/>
          <w:sz w:val="24"/>
          <w:szCs w:val="24"/>
        </w:rPr>
        <w:t xml:space="preserve">eniem. Szafa musi współpracować z systemem sterowania oświetlenia. Rozwiązania sterowania oświetleniem pozwolą na dowolną konfigurację pracy oświetlenia. Sposób pracy opraw uzgodnić na etapie budowy oświetlenia z zamawiającym. </w:t>
      </w:r>
    </w:p>
    <w:p w14:paraId="00ECFAB4" w14:textId="22859AE5" w:rsidR="005F16F7" w:rsidRDefault="003769E0" w:rsidP="000E4F24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Ustawić</w:t>
      </w:r>
      <w:r w:rsidR="007762FD">
        <w:rPr>
          <w:rFonts w:ascii="Times New Roman" w:hAnsi="Times New Roman" w:cs="Times New Roman"/>
          <w:sz w:val="24"/>
          <w:szCs w:val="24"/>
        </w:rPr>
        <w:t xml:space="preserve"> 13 słupów</w:t>
      </w:r>
      <w:r w:rsidR="00614FB3">
        <w:rPr>
          <w:rFonts w:ascii="Times New Roman" w:hAnsi="Times New Roman" w:cs="Times New Roman"/>
          <w:sz w:val="24"/>
          <w:szCs w:val="24"/>
        </w:rPr>
        <w:t xml:space="preserve"> aluminiowych malowane proszkowo lakierem bezbarwnym lub innym kolorem wskazanym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2FD">
        <w:rPr>
          <w:rFonts w:ascii="Times New Roman" w:hAnsi="Times New Roman" w:cs="Times New Roman"/>
          <w:sz w:val="24"/>
          <w:szCs w:val="24"/>
        </w:rPr>
        <w:t xml:space="preserve">posadowionych na fundamencie prefabrykowanym </w:t>
      </w:r>
      <w:r w:rsidR="00614FB3">
        <w:rPr>
          <w:rFonts w:ascii="Times New Roman" w:hAnsi="Times New Roman" w:cs="Times New Roman"/>
          <w:sz w:val="24"/>
          <w:szCs w:val="24"/>
        </w:rPr>
        <w:t>typ B51/Z51 o </w:t>
      </w:r>
      <w:r w:rsidR="00522008">
        <w:rPr>
          <w:rFonts w:ascii="Times New Roman" w:hAnsi="Times New Roman" w:cs="Times New Roman"/>
          <w:sz w:val="24"/>
          <w:szCs w:val="24"/>
        </w:rPr>
        <w:t xml:space="preserve">wymiarach: 1000 x 275/600 mm (wysokość fundamentów nad poziomem terenu uzgodnić na etapie wykonawstwa) </w:t>
      </w:r>
      <w:r w:rsidR="007762FD">
        <w:rPr>
          <w:rFonts w:ascii="Times New Roman" w:hAnsi="Times New Roman" w:cs="Times New Roman"/>
          <w:sz w:val="24"/>
          <w:szCs w:val="24"/>
        </w:rPr>
        <w:t>wraz z wysięgnikami i oprawami LED 36 W.</w:t>
      </w:r>
      <w:r w:rsidR="00614FB3">
        <w:rPr>
          <w:rFonts w:ascii="Times New Roman" w:hAnsi="Times New Roman" w:cs="Times New Roman"/>
          <w:sz w:val="24"/>
          <w:szCs w:val="24"/>
        </w:rPr>
        <w:t xml:space="preserve"> Zastosowane oprawy powinny posiadać możliwość sterowania poziomem natężenia oświetlenia. </w:t>
      </w:r>
      <w:r w:rsidR="00585908">
        <w:rPr>
          <w:rFonts w:ascii="Times New Roman" w:hAnsi="Times New Roman" w:cs="Times New Roman"/>
          <w:sz w:val="24"/>
          <w:szCs w:val="24"/>
        </w:rPr>
        <w:t>Słupy należy oznakować tabliczkami informacyjnymi zgodnie z wzorem dostarczonym przez zamawiającego. Oznaczenie musi zawierać: napis WO - Gmina Miasta Sanoka, numer szafy i kolejny numer słupa.</w:t>
      </w:r>
      <w:bookmarkStart w:id="0" w:name="_GoBack"/>
      <w:bookmarkEnd w:id="0"/>
    </w:p>
    <w:p w14:paraId="3545FED2" w14:textId="724302A6" w:rsidR="00522008" w:rsidRDefault="00522008" w:rsidP="000E4F24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Uruchomić układ wraz z dokonaniem pomiarów ochronnych, pomiarów natężenia i regulacji ustawienia opraw i nastaw sterowników.</w:t>
      </w:r>
    </w:p>
    <w:p w14:paraId="5A842D2F" w14:textId="54BFBB24" w:rsidR="00065EC8" w:rsidRDefault="00522008" w:rsidP="00522008">
      <w:pPr>
        <w:pStyle w:val="Akapitzlist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dokumentację powykonawczą dodatkowo zawierającą: schemat szafy, schemat oświetlenia i opis parametrów pracy.</w:t>
      </w:r>
    </w:p>
    <w:p w14:paraId="5A7B3ABB" w14:textId="0F1DDE9A" w:rsidR="00522008" w:rsidRDefault="00522008" w:rsidP="00522008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kanału technologicznego </w:t>
      </w:r>
    </w:p>
    <w:p w14:paraId="0DC08D1C" w14:textId="53DA6C55" w:rsidR="008B71A8" w:rsidRPr="006C2255" w:rsidRDefault="002A7FB1" w:rsidP="004C56E1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55">
        <w:rPr>
          <w:rFonts w:ascii="Times New Roman" w:hAnsi="Times New Roman" w:cs="Times New Roman"/>
          <w:sz w:val="24"/>
          <w:szCs w:val="24"/>
        </w:rPr>
        <w:t>Budowę wyniesionych przejść dla pieszych</w:t>
      </w:r>
    </w:p>
    <w:p w14:paraId="5EF58900" w14:textId="0506E4B8" w:rsidR="002A7FB1" w:rsidRDefault="002A7FB1" w:rsidP="002A7FB1">
      <w:pPr>
        <w:pStyle w:val="Akapitzlist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wbudować dwa wyniesione przejścia dla pieszych; w km. 0 + 137 i km. 0 + 299</w:t>
      </w:r>
      <w:r w:rsidR="00056C6E">
        <w:rPr>
          <w:rFonts w:ascii="Times New Roman" w:hAnsi="Times New Roman" w:cs="Times New Roman"/>
          <w:sz w:val="24"/>
          <w:szCs w:val="24"/>
        </w:rPr>
        <w:t xml:space="preserve"> wraz sygnalizacją ostrzegawczą informującego kierowcę o pieszym.</w:t>
      </w:r>
    </w:p>
    <w:p w14:paraId="2239232B" w14:textId="185CC735" w:rsidR="00056C6E" w:rsidRDefault="00056C6E" w:rsidP="00056C6E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Przebudowę skrzyżowań </w:t>
      </w:r>
    </w:p>
    <w:p w14:paraId="20748144" w14:textId="2C6DB2BF" w:rsidR="00056C6E" w:rsidRDefault="00056C6E" w:rsidP="00056C6E">
      <w:pPr>
        <w:pStyle w:val="Akapitzlist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przebudować skrzyżowanie w km. 0+286 (ul. Przelotowa) oraz w km. 0+480 (ul. Kochanowskiego i al. Gen. Prugara - </w:t>
      </w:r>
      <w:proofErr w:type="spellStart"/>
      <w:r>
        <w:rPr>
          <w:rFonts w:ascii="Times New Roman" w:hAnsi="Times New Roman" w:cs="Times New Roman"/>
          <w:sz w:val="24"/>
          <w:szCs w:val="24"/>
        </w:rPr>
        <w:t>Ketlinga</w:t>
      </w:r>
      <w:proofErr w:type="spellEnd"/>
      <w:r>
        <w:rPr>
          <w:rFonts w:ascii="Times New Roman" w:hAnsi="Times New Roman" w:cs="Times New Roman"/>
          <w:sz w:val="24"/>
          <w:szCs w:val="24"/>
        </w:rPr>
        <w:t> )</w:t>
      </w:r>
      <w:r w:rsidR="00F45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F880D" w14:textId="7F88568F" w:rsidR="00056C6E" w:rsidRDefault="00056C6E" w:rsidP="00056C6E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5ECE">
        <w:rPr>
          <w:rFonts w:ascii="Times New Roman" w:hAnsi="Times New Roman" w:cs="Times New Roman"/>
          <w:sz w:val="24"/>
          <w:szCs w:val="24"/>
        </w:rPr>
        <w:t>ykonaniu oznakowania pionowego i poziomego zgodnie z zatwierdzoną docelową organizacją ruchu.</w:t>
      </w:r>
    </w:p>
    <w:p w14:paraId="25D29C16" w14:textId="099A23D4" w:rsidR="00F45ECE" w:rsidRDefault="00123FA9" w:rsidP="00F45ECE">
      <w:pPr>
        <w:numPr>
          <w:ilvl w:val="0"/>
          <w:numId w:val="2"/>
        </w:numPr>
        <w:suppressAutoHyphens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Ścięciu i karczowaniu</w:t>
      </w:r>
      <w:r w:rsidR="00F4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drzew.</w:t>
      </w:r>
    </w:p>
    <w:p w14:paraId="1BBABB5B" w14:textId="04D19F05" w:rsidR="00F45ECE" w:rsidRDefault="00123FA9" w:rsidP="00F45ECE">
      <w:pPr>
        <w:numPr>
          <w:ilvl w:val="0"/>
          <w:numId w:val="2"/>
        </w:numPr>
        <w:suppressAutoHyphens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Doprowadzeniu</w:t>
      </w:r>
      <w:r w:rsidR="00F4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do stanu pierwotnego.</w:t>
      </w:r>
    </w:p>
    <w:p w14:paraId="0B61CCA2" w14:textId="77777777" w:rsidR="00322B36" w:rsidRDefault="00322B36" w:rsidP="00322B36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22B3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UWAGA!!!</w:t>
      </w:r>
    </w:p>
    <w:p w14:paraId="41F41E92" w14:textId="22B12550" w:rsidR="00322B36" w:rsidRDefault="00322B36" w:rsidP="00322B36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 trakcie ustalania harmonogramu należy uwzględnić prace związane z przebudową sieci wodociągowej. Szczegóły należy uzgodnić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z</w:t>
      </w:r>
      <w:r w:rsidR="004E58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spółką miejską: Sanockie Przedsiębiorstwo Gospodarki Komunalnej która będzie wykonywać ww. prace.</w:t>
      </w:r>
    </w:p>
    <w:p w14:paraId="37C2F829" w14:textId="77777777" w:rsidR="006C2255" w:rsidRDefault="006C2255" w:rsidP="00322B36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D7AD257" w14:textId="3950E099" w:rsidR="006C2255" w:rsidRDefault="006C2255" w:rsidP="00322B36">
      <w:pPr>
        <w:pStyle w:val="Akapitzlist"/>
        <w:suppressAutoHyphens w:val="0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Prace budowlane należy </w:t>
      </w:r>
      <w:r w:rsidR="005343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prowadzić z dopuszczeniem ruchu lokalnego pojazdów oraz pieszych zgodnie z zatwierdzoną tymczasową organizacją ruchu (przygotowana przez wykonawcę). Całkowite zamknięcie drogi należy uzgodnić z zamawiającym w terminie 14 dni przed planowanym zamknięciem na okres nie dłuższy niż 48h. </w:t>
      </w:r>
    </w:p>
    <w:p w14:paraId="4D4FD9C2" w14:textId="77777777" w:rsidR="00322B36" w:rsidRDefault="00322B36" w:rsidP="00322B36">
      <w:pPr>
        <w:suppressAutoHyphens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2BFEE" w14:textId="77777777" w:rsidR="00F45ECE" w:rsidRPr="006C004C" w:rsidRDefault="00F45ECE" w:rsidP="00F45ECE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A340" w14:textId="77777777" w:rsidR="00C562AA" w:rsidRPr="00123FA9" w:rsidRDefault="00C562AA" w:rsidP="00123FA9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B4DB" w14:textId="77777777" w:rsidR="00717B71" w:rsidRPr="00717B71" w:rsidRDefault="00717B71" w:rsidP="00C562A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717B71" w:rsidRPr="00717B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21D9" w14:textId="77777777" w:rsidR="002F546E" w:rsidRDefault="002F546E">
      <w:pPr>
        <w:spacing w:after="0" w:line="240" w:lineRule="auto"/>
      </w:pPr>
      <w:r>
        <w:separator/>
      </w:r>
    </w:p>
  </w:endnote>
  <w:endnote w:type="continuationSeparator" w:id="0">
    <w:p w14:paraId="2D4CE03B" w14:textId="77777777" w:rsidR="002F546E" w:rsidRDefault="002F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859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9657" w14:textId="77777777" w:rsidR="002F546E" w:rsidRDefault="002F546E">
      <w:pPr>
        <w:spacing w:after="0" w:line="240" w:lineRule="auto"/>
      </w:pPr>
      <w:r>
        <w:separator/>
      </w:r>
    </w:p>
  </w:footnote>
  <w:footnote w:type="continuationSeparator" w:id="0">
    <w:p w14:paraId="423BF04D" w14:textId="77777777" w:rsidR="002F546E" w:rsidRDefault="002F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655"/>
    <w:multiLevelType w:val="hybridMultilevel"/>
    <w:tmpl w:val="F98AF0B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10324F"/>
    <w:multiLevelType w:val="hybridMultilevel"/>
    <w:tmpl w:val="64DE392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667D60"/>
    <w:multiLevelType w:val="hybridMultilevel"/>
    <w:tmpl w:val="236AEFA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B31B14"/>
    <w:multiLevelType w:val="hybridMultilevel"/>
    <w:tmpl w:val="06CC3E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C1F3E20"/>
    <w:multiLevelType w:val="hybridMultilevel"/>
    <w:tmpl w:val="74A4381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211FF"/>
    <w:multiLevelType w:val="hybridMultilevel"/>
    <w:tmpl w:val="3CD4DAA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744E0F"/>
    <w:multiLevelType w:val="multilevel"/>
    <w:tmpl w:val="B246BFB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8" w15:restartNumberingAfterBreak="0">
    <w:nsid w:val="5A193EAC"/>
    <w:multiLevelType w:val="hybridMultilevel"/>
    <w:tmpl w:val="FE3AA03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13456BD"/>
    <w:multiLevelType w:val="hybridMultilevel"/>
    <w:tmpl w:val="420ACA4A"/>
    <w:lvl w:ilvl="0" w:tplc="3B360FF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295A"/>
    <w:rsid w:val="000235AB"/>
    <w:rsid w:val="00031F70"/>
    <w:rsid w:val="000321D1"/>
    <w:rsid w:val="00035BF3"/>
    <w:rsid w:val="00046E76"/>
    <w:rsid w:val="00050422"/>
    <w:rsid w:val="00056C6E"/>
    <w:rsid w:val="00060D6B"/>
    <w:rsid w:val="00060DCC"/>
    <w:rsid w:val="00062A74"/>
    <w:rsid w:val="00063706"/>
    <w:rsid w:val="00065EC8"/>
    <w:rsid w:val="00067957"/>
    <w:rsid w:val="00067F7F"/>
    <w:rsid w:val="00075D63"/>
    <w:rsid w:val="00082E3F"/>
    <w:rsid w:val="000870B3"/>
    <w:rsid w:val="00093944"/>
    <w:rsid w:val="000A0CE9"/>
    <w:rsid w:val="000B7180"/>
    <w:rsid w:val="000C01B1"/>
    <w:rsid w:val="000C1254"/>
    <w:rsid w:val="000E4F24"/>
    <w:rsid w:val="000E60B3"/>
    <w:rsid w:val="000F325D"/>
    <w:rsid w:val="000F577B"/>
    <w:rsid w:val="00101710"/>
    <w:rsid w:val="00110162"/>
    <w:rsid w:val="00111BCE"/>
    <w:rsid w:val="00112940"/>
    <w:rsid w:val="001133DA"/>
    <w:rsid w:val="00123FA9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D3369"/>
    <w:rsid w:val="001F10EA"/>
    <w:rsid w:val="001F701C"/>
    <w:rsid w:val="0022169D"/>
    <w:rsid w:val="002240A5"/>
    <w:rsid w:val="00225FB7"/>
    <w:rsid w:val="00260540"/>
    <w:rsid w:val="00281F9C"/>
    <w:rsid w:val="002826E6"/>
    <w:rsid w:val="00287074"/>
    <w:rsid w:val="002A515E"/>
    <w:rsid w:val="002A768E"/>
    <w:rsid w:val="002A7B44"/>
    <w:rsid w:val="002A7FB1"/>
    <w:rsid w:val="002C1504"/>
    <w:rsid w:val="002C4618"/>
    <w:rsid w:val="002C7904"/>
    <w:rsid w:val="002D51A1"/>
    <w:rsid w:val="002E21EC"/>
    <w:rsid w:val="002E2E8F"/>
    <w:rsid w:val="002E7BFB"/>
    <w:rsid w:val="002F030F"/>
    <w:rsid w:val="002F546E"/>
    <w:rsid w:val="00301A59"/>
    <w:rsid w:val="00305458"/>
    <w:rsid w:val="00312A18"/>
    <w:rsid w:val="00322B36"/>
    <w:rsid w:val="00347C68"/>
    <w:rsid w:val="00362886"/>
    <w:rsid w:val="003653D1"/>
    <w:rsid w:val="003666B8"/>
    <w:rsid w:val="0037153A"/>
    <w:rsid w:val="003769E0"/>
    <w:rsid w:val="00377A5A"/>
    <w:rsid w:val="00381A4D"/>
    <w:rsid w:val="00383B91"/>
    <w:rsid w:val="00394D17"/>
    <w:rsid w:val="00397803"/>
    <w:rsid w:val="003D4062"/>
    <w:rsid w:val="003D4606"/>
    <w:rsid w:val="003E4320"/>
    <w:rsid w:val="003F028D"/>
    <w:rsid w:val="004015A6"/>
    <w:rsid w:val="00443C58"/>
    <w:rsid w:val="00453C10"/>
    <w:rsid w:val="00460675"/>
    <w:rsid w:val="00462914"/>
    <w:rsid w:val="004660B0"/>
    <w:rsid w:val="00466798"/>
    <w:rsid w:val="00476D5B"/>
    <w:rsid w:val="004820BA"/>
    <w:rsid w:val="00487EF2"/>
    <w:rsid w:val="004A1547"/>
    <w:rsid w:val="004A22C9"/>
    <w:rsid w:val="004A3105"/>
    <w:rsid w:val="004A758F"/>
    <w:rsid w:val="004C2F4F"/>
    <w:rsid w:val="004C4C8E"/>
    <w:rsid w:val="004C7EC5"/>
    <w:rsid w:val="004D3664"/>
    <w:rsid w:val="004D61B3"/>
    <w:rsid w:val="004D7229"/>
    <w:rsid w:val="004E58F7"/>
    <w:rsid w:val="00501D6F"/>
    <w:rsid w:val="00504111"/>
    <w:rsid w:val="0051434A"/>
    <w:rsid w:val="00516AE4"/>
    <w:rsid w:val="005173C2"/>
    <w:rsid w:val="00522008"/>
    <w:rsid w:val="005303FA"/>
    <w:rsid w:val="005343C7"/>
    <w:rsid w:val="00543E3D"/>
    <w:rsid w:val="00561B61"/>
    <w:rsid w:val="00577EFC"/>
    <w:rsid w:val="00582F80"/>
    <w:rsid w:val="00584F86"/>
    <w:rsid w:val="00585908"/>
    <w:rsid w:val="00592DBA"/>
    <w:rsid w:val="00593A14"/>
    <w:rsid w:val="00597664"/>
    <w:rsid w:val="005A32C2"/>
    <w:rsid w:val="005A6AF3"/>
    <w:rsid w:val="005B627B"/>
    <w:rsid w:val="005D2E61"/>
    <w:rsid w:val="005D3CE5"/>
    <w:rsid w:val="005D43EF"/>
    <w:rsid w:val="005D68F4"/>
    <w:rsid w:val="005E1F60"/>
    <w:rsid w:val="005F16F7"/>
    <w:rsid w:val="005F43DE"/>
    <w:rsid w:val="006071F6"/>
    <w:rsid w:val="00614FB3"/>
    <w:rsid w:val="0062146A"/>
    <w:rsid w:val="00624883"/>
    <w:rsid w:val="00624DD7"/>
    <w:rsid w:val="006257E2"/>
    <w:rsid w:val="00630319"/>
    <w:rsid w:val="006306D5"/>
    <w:rsid w:val="00635FD3"/>
    <w:rsid w:val="006420AE"/>
    <w:rsid w:val="00653307"/>
    <w:rsid w:val="00657D89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C2255"/>
    <w:rsid w:val="006D5C36"/>
    <w:rsid w:val="006F02F8"/>
    <w:rsid w:val="006F2203"/>
    <w:rsid w:val="006F292B"/>
    <w:rsid w:val="006F427E"/>
    <w:rsid w:val="00717B71"/>
    <w:rsid w:val="00722361"/>
    <w:rsid w:val="00722530"/>
    <w:rsid w:val="00722A4B"/>
    <w:rsid w:val="00726C6A"/>
    <w:rsid w:val="007341D9"/>
    <w:rsid w:val="00735EE1"/>
    <w:rsid w:val="007362A9"/>
    <w:rsid w:val="00740147"/>
    <w:rsid w:val="007445E2"/>
    <w:rsid w:val="00747C4D"/>
    <w:rsid w:val="00753F1C"/>
    <w:rsid w:val="0076122F"/>
    <w:rsid w:val="007651CE"/>
    <w:rsid w:val="00765D73"/>
    <w:rsid w:val="00767848"/>
    <w:rsid w:val="007762FD"/>
    <w:rsid w:val="00783850"/>
    <w:rsid w:val="00793495"/>
    <w:rsid w:val="0079516C"/>
    <w:rsid w:val="0079599B"/>
    <w:rsid w:val="007A325B"/>
    <w:rsid w:val="007A4354"/>
    <w:rsid w:val="007B0800"/>
    <w:rsid w:val="007B0950"/>
    <w:rsid w:val="007D5711"/>
    <w:rsid w:val="007F5CA7"/>
    <w:rsid w:val="007F78DE"/>
    <w:rsid w:val="00800F62"/>
    <w:rsid w:val="00817A4D"/>
    <w:rsid w:val="00821C6C"/>
    <w:rsid w:val="0083499B"/>
    <w:rsid w:val="0084401E"/>
    <w:rsid w:val="00851AE6"/>
    <w:rsid w:val="00851E9E"/>
    <w:rsid w:val="0085421A"/>
    <w:rsid w:val="008607EE"/>
    <w:rsid w:val="00870BE9"/>
    <w:rsid w:val="0088288A"/>
    <w:rsid w:val="00887AC6"/>
    <w:rsid w:val="008A0BF0"/>
    <w:rsid w:val="008A0C4A"/>
    <w:rsid w:val="008A7859"/>
    <w:rsid w:val="008B3181"/>
    <w:rsid w:val="008B71A8"/>
    <w:rsid w:val="008F4B69"/>
    <w:rsid w:val="00904D66"/>
    <w:rsid w:val="00914A98"/>
    <w:rsid w:val="00930034"/>
    <w:rsid w:val="009403E2"/>
    <w:rsid w:val="009605F8"/>
    <w:rsid w:val="00976314"/>
    <w:rsid w:val="0098412C"/>
    <w:rsid w:val="009A262C"/>
    <w:rsid w:val="009A3558"/>
    <w:rsid w:val="009B114B"/>
    <w:rsid w:val="009B1E05"/>
    <w:rsid w:val="009B7B67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D61B1"/>
    <w:rsid w:val="00AE4F29"/>
    <w:rsid w:val="00AE52AC"/>
    <w:rsid w:val="00AE6701"/>
    <w:rsid w:val="00AF79BB"/>
    <w:rsid w:val="00B06376"/>
    <w:rsid w:val="00B27155"/>
    <w:rsid w:val="00B2725B"/>
    <w:rsid w:val="00B342B9"/>
    <w:rsid w:val="00B358FC"/>
    <w:rsid w:val="00B414C9"/>
    <w:rsid w:val="00B460A6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5169"/>
    <w:rsid w:val="00BC7A53"/>
    <w:rsid w:val="00BD336F"/>
    <w:rsid w:val="00BD7A34"/>
    <w:rsid w:val="00BF4931"/>
    <w:rsid w:val="00C164C0"/>
    <w:rsid w:val="00C16E46"/>
    <w:rsid w:val="00C32315"/>
    <w:rsid w:val="00C353C3"/>
    <w:rsid w:val="00C45540"/>
    <w:rsid w:val="00C458CE"/>
    <w:rsid w:val="00C47045"/>
    <w:rsid w:val="00C52626"/>
    <w:rsid w:val="00C562AA"/>
    <w:rsid w:val="00C63A31"/>
    <w:rsid w:val="00C80082"/>
    <w:rsid w:val="00C83AE5"/>
    <w:rsid w:val="00C91877"/>
    <w:rsid w:val="00CA121D"/>
    <w:rsid w:val="00CA75E6"/>
    <w:rsid w:val="00CC5B2A"/>
    <w:rsid w:val="00CD74F8"/>
    <w:rsid w:val="00D0464D"/>
    <w:rsid w:val="00D2408C"/>
    <w:rsid w:val="00D84BAB"/>
    <w:rsid w:val="00DA38B8"/>
    <w:rsid w:val="00DA5847"/>
    <w:rsid w:val="00DB1208"/>
    <w:rsid w:val="00DC51B0"/>
    <w:rsid w:val="00DF1BB8"/>
    <w:rsid w:val="00E00CE2"/>
    <w:rsid w:val="00E07269"/>
    <w:rsid w:val="00E15C3F"/>
    <w:rsid w:val="00E15FF4"/>
    <w:rsid w:val="00E327BE"/>
    <w:rsid w:val="00E638B6"/>
    <w:rsid w:val="00E73B34"/>
    <w:rsid w:val="00E73E42"/>
    <w:rsid w:val="00E81088"/>
    <w:rsid w:val="00E95E28"/>
    <w:rsid w:val="00EA0918"/>
    <w:rsid w:val="00EA0D08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45ECE"/>
    <w:rsid w:val="00F5700D"/>
    <w:rsid w:val="00F576F6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3%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%C3%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F203E3E-D565-4C6C-B4F2-9F1289D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Danuta Maślany</cp:lastModifiedBy>
  <cp:revision>28</cp:revision>
  <cp:lastPrinted>2021-06-01T12:34:00Z</cp:lastPrinted>
  <dcterms:created xsi:type="dcterms:W3CDTF">2021-03-29T18:03:00Z</dcterms:created>
  <dcterms:modified xsi:type="dcterms:W3CDTF">2021-06-14T06:19:00Z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