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391CE1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jc w:val="both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391CE1">
      <w:pPr>
        <w:pStyle w:val="Akapitzlist"/>
        <w:widowControl/>
        <w:numPr>
          <w:ilvl w:val="1"/>
          <w:numId w:val="5"/>
        </w:numPr>
        <w:spacing w:line="276" w:lineRule="auto"/>
        <w:ind w:hanging="567"/>
        <w:jc w:val="both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083C3A">
        <w:rPr>
          <w:rFonts w:cs="Arial"/>
          <w:bCs/>
          <w:szCs w:val="22"/>
        </w:rPr>
        <w:t>projektowo - kosztorysowej</w:t>
      </w:r>
      <w:r w:rsidRPr="005974CB">
        <w:rPr>
          <w:rFonts w:cs="Arial"/>
          <w:bCs/>
          <w:szCs w:val="22"/>
        </w:rPr>
        <w:t xml:space="preserve"> dla zadania pn. </w:t>
      </w:r>
      <w:r w:rsidRPr="005974CB">
        <w:rPr>
          <w:rFonts w:cs="Arial"/>
          <w:b/>
          <w:bCs/>
          <w:szCs w:val="22"/>
        </w:rPr>
        <w:t>Budowa sieci</w:t>
      </w:r>
      <w:r w:rsidR="00167ACD">
        <w:rPr>
          <w:rFonts w:cs="Arial"/>
          <w:b/>
          <w:bCs/>
          <w:szCs w:val="22"/>
        </w:rPr>
        <w:t xml:space="preserve"> wodociągowej 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391CE1">
        <w:rPr>
          <w:rFonts w:cs="Arial"/>
          <w:b/>
          <w:bCs/>
          <w:szCs w:val="22"/>
        </w:rPr>
        <w:t>dla terenu przy ul. Łany w Sanoku – etap II</w:t>
      </w:r>
      <w:r w:rsidR="00D85608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391CE1">
      <w:pPr>
        <w:widowControl/>
        <w:spacing w:line="276" w:lineRule="auto"/>
        <w:jc w:val="both"/>
        <w:rPr>
          <w:rFonts w:cs="Arial"/>
          <w:bCs/>
          <w:sz w:val="22"/>
          <w:szCs w:val="22"/>
        </w:rPr>
      </w:pPr>
    </w:p>
    <w:p w:rsidR="0091617B" w:rsidRDefault="001C5FDC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391CE1">
      <w:pPr>
        <w:pStyle w:val="Akapitzlist"/>
        <w:ind w:left="284"/>
        <w:jc w:val="both"/>
        <w:rPr>
          <w:b/>
        </w:rPr>
      </w:pPr>
    </w:p>
    <w:p w:rsidR="0091617B" w:rsidRP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  <w:rPr>
          <w:b/>
        </w:rPr>
      </w:pPr>
      <w:r>
        <w:t>Mapa do celów projektowych.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Badania geotechniczne i określenie warunków gruntowo – wodnych.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wykona / zleci wykonanie opinii geotechnicznej </w:t>
      </w:r>
      <w:r w:rsidR="00AE7835">
        <w:t xml:space="preserve">i </w:t>
      </w:r>
      <w:r w:rsidR="00AE7835" w:rsidRPr="00083C3A">
        <w:rPr>
          <w:b/>
        </w:rPr>
        <w:t>dokumentacji badań podłoża gruntowego</w:t>
      </w:r>
      <w:r w:rsidR="00AE7835">
        <w:t xml:space="preserve">, </w:t>
      </w:r>
      <w:r>
        <w:t xml:space="preserve">zgodnie </w:t>
      </w:r>
      <w:r w:rsidR="006268A3">
        <w:br/>
      </w:r>
      <w:bookmarkStart w:id="0" w:name="_GoBack"/>
      <w:bookmarkEnd w:id="0"/>
      <w:r>
        <w:t>z Rozporządzeniem Ministra Transportu, Budownictwa i Gospodarki Morskiej z dn. 25 kwietnia 2012r w sprawie geotechnicznych warunków posadowienie obiektów budowlanych oraz pozostałe dokumenty wynikające z opracowanej opinii.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 w:rsidRPr="00083C3A">
        <w:rPr>
          <w:b/>
        </w:rPr>
        <w:t xml:space="preserve">Przyjmujący zamówienie zleci Geologowi wykonanie min. </w:t>
      </w:r>
      <w:r w:rsidR="00167ACD">
        <w:rPr>
          <w:b/>
        </w:rPr>
        <w:t>8</w:t>
      </w:r>
      <w:r w:rsidRPr="00083C3A">
        <w:rPr>
          <w:b/>
        </w:rPr>
        <w:t xml:space="preserve"> otworów </w:t>
      </w:r>
      <w:r w:rsidR="00167ACD">
        <w:rPr>
          <w:b/>
        </w:rPr>
        <w:t>(do głębokości wiercenie – 3.0m i co najmniej głębokości projektowanych sieci)</w:t>
      </w:r>
      <w:r>
        <w:rPr>
          <w:b/>
        </w:rPr>
        <w:br/>
      </w:r>
      <w:r w:rsidRPr="00083C3A">
        <w:rPr>
          <w:b/>
        </w:rPr>
        <w:t>i opracowanie dokumen</w:t>
      </w:r>
      <w:r>
        <w:rPr>
          <w:b/>
        </w:rPr>
        <w:t>tacji badań podłoża gruntowego.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>
        <w:rPr>
          <w:b/>
        </w:rPr>
        <w:t>Przy braku ww. opracowania Zamawiający obciąży Przyjmującego Zamówienie kosztami</w:t>
      </w:r>
      <w:r w:rsidR="00167ACD">
        <w:rPr>
          <w:b/>
        </w:rPr>
        <w:t xml:space="preserve"> wykonania takiego opracowania.</w:t>
      </w:r>
    </w:p>
    <w:p w:rsidR="00083C3A" w:rsidRDefault="00083C3A" w:rsidP="00391CE1">
      <w:pPr>
        <w:spacing w:line="276" w:lineRule="auto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warunki lokalizacji inwestycji celu publicznego.</w:t>
      </w:r>
    </w:p>
    <w:p w:rsidR="004435B2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lokalizację urządzenia w pasie drogowym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</w:t>
      </w:r>
      <w:r w:rsidR="0023407F">
        <w:t>Konopnicka</w:t>
      </w:r>
      <w:r w:rsidR="00B7409D">
        <w:t xml:space="preserve"> jest </w:t>
      </w:r>
      <w:r w:rsidR="0023407F">
        <w:t>w zarządzie Powiatowego Zarządu Dróg w Sanoku.</w:t>
      </w:r>
    </w:p>
    <w:p w:rsidR="00F411A3" w:rsidRDefault="00F411A3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Zgłoszenie budowy, wykonania robót budowlanych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dla budowy </w:t>
      </w:r>
      <w:r w:rsidR="003A2CE7">
        <w:t>sieci</w:t>
      </w:r>
      <w:r>
        <w:t xml:space="preserve"> </w:t>
      </w:r>
      <w:r w:rsidR="00391CE1">
        <w:t xml:space="preserve">wodociągowej i </w:t>
      </w:r>
      <w:r>
        <w:t xml:space="preserve">kanalizacji </w:t>
      </w:r>
      <w:r w:rsidR="006847E1">
        <w:t xml:space="preserve">sanitarnej </w:t>
      </w:r>
      <w:r w:rsidR="00B7409D">
        <w:t xml:space="preserve">dla terenu </w:t>
      </w:r>
      <w:r w:rsidR="006847E1">
        <w:t xml:space="preserve">przy </w:t>
      </w:r>
      <w:r w:rsidR="00F456D7">
        <w:t xml:space="preserve">ul. </w:t>
      </w:r>
      <w:r w:rsidR="00B7409D">
        <w:t xml:space="preserve">Łany </w:t>
      </w:r>
      <w:r w:rsidR="0096759F">
        <w:t>w Sanoku</w:t>
      </w:r>
      <w:r w:rsidR="00391CE1">
        <w:t xml:space="preserve"> – etap II</w:t>
      </w:r>
      <w:r w:rsidR="00B7409D">
        <w:t>.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W Skład dokumentacji wchodzi: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Projekt zagospodarowania z wszystkimi uzgodnieniami, warunkami technicznymi, dokumentami formalno – prawnymi. 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budowlany.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wykonawczy.</w:t>
      </w:r>
    </w:p>
    <w:p w:rsidR="00462060" w:rsidRDefault="00462060" w:rsidP="00391CE1">
      <w:pPr>
        <w:pStyle w:val="Akapitzlist"/>
        <w:ind w:left="1701"/>
        <w:jc w:val="both"/>
      </w:pPr>
    </w:p>
    <w:p w:rsidR="009B4A5D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Informacja dotycząca bezpieczeństwa i ochrony zdrowia.</w:t>
      </w:r>
    </w:p>
    <w:p w:rsidR="0091617B" w:rsidRDefault="0091617B" w:rsidP="00391CE1">
      <w:pPr>
        <w:jc w:val="both"/>
      </w:pPr>
    </w:p>
    <w:p w:rsidR="00462060" w:rsidRDefault="00462060" w:rsidP="00391CE1">
      <w:pPr>
        <w:pStyle w:val="Akapitzlist"/>
        <w:numPr>
          <w:ilvl w:val="1"/>
          <w:numId w:val="1"/>
        </w:numPr>
        <w:ind w:hanging="567"/>
        <w:jc w:val="both"/>
      </w:pPr>
      <w:r>
        <w:t>D</w:t>
      </w:r>
      <w:r w:rsidR="00D37648">
        <w:t xml:space="preserve">okumentację formalno – prawną niezbędną w celu nabycia prawa do dysponowania nieruchomością na cele budowlane i nabycia prawa do czasowego korzystania </w:t>
      </w:r>
      <w:r w:rsidR="003B4625">
        <w:br/>
        <w:t>z nieruchomości – Zgody na wejście w teren.</w:t>
      </w:r>
    </w:p>
    <w:p w:rsidR="00D37648" w:rsidRDefault="00D37648" w:rsidP="00391CE1">
      <w:pPr>
        <w:pStyle w:val="Akapitzlist"/>
        <w:ind w:left="851"/>
        <w:jc w:val="both"/>
      </w:pPr>
    </w:p>
    <w:p w:rsidR="00B45814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Szczegółowe specyfikacje techniczne wykonania i odbioru robót budowlanych.</w:t>
      </w:r>
    </w:p>
    <w:p w:rsidR="00D37648" w:rsidRDefault="00D37648" w:rsidP="00391CE1">
      <w:pPr>
        <w:jc w:val="both"/>
      </w:pPr>
    </w:p>
    <w:p w:rsidR="00D37648" w:rsidRPr="001B1541" w:rsidRDefault="00D37648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391CE1">
      <w:pPr>
        <w:pStyle w:val="Akapitzlist"/>
        <w:ind w:left="284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 i Gospodarki Morskiej z dnia 2 marca </w:t>
      </w:r>
      <w:r>
        <w:lastRenderedPageBreak/>
        <w:t xml:space="preserve">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391CE1">
      <w:pPr>
        <w:pStyle w:val="Akapitzlist"/>
        <w:ind w:left="1701"/>
        <w:jc w:val="both"/>
      </w:pPr>
    </w:p>
    <w:p w:rsidR="001C5FDC" w:rsidRPr="00DE26AC" w:rsidRDefault="00DE26AC" w:rsidP="00391CE1">
      <w:pPr>
        <w:pStyle w:val="Akapitzlist"/>
        <w:numPr>
          <w:ilvl w:val="1"/>
          <w:numId w:val="1"/>
        </w:numPr>
        <w:ind w:hanging="567"/>
        <w:jc w:val="both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391CE1">
      <w:pPr>
        <w:pStyle w:val="Akapitzlist"/>
        <w:ind w:left="851"/>
        <w:jc w:val="both"/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C55B7">
        <w:rPr>
          <w:b/>
        </w:rPr>
        <w:t>Forma przekazania</w:t>
      </w:r>
    </w:p>
    <w:p w:rsidR="007C55B7" w:rsidRDefault="007C55B7" w:rsidP="00391CE1">
      <w:pPr>
        <w:pStyle w:val="Akapitzlist"/>
        <w:ind w:left="284"/>
        <w:jc w:val="both"/>
      </w:pPr>
    </w:p>
    <w:p w:rsidR="00913034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Do </w:t>
      </w:r>
      <w:r w:rsidR="009F5955">
        <w:t xml:space="preserve">dnia </w:t>
      </w:r>
      <w:r w:rsidR="00A9243E">
        <w:rPr>
          <w:b/>
        </w:rPr>
        <w:t>4</w:t>
      </w:r>
      <w:r w:rsidR="00F411A3">
        <w:rPr>
          <w:b/>
        </w:rPr>
        <w:t>.</w:t>
      </w:r>
      <w:r w:rsidR="00A9243E">
        <w:rPr>
          <w:b/>
        </w:rPr>
        <w:t>02</w:t>
      </w:r>
      <w:r w:rsidR="00F411A3">
        <w:rPr>
          <w:b/>
        </w:rPr>
        <w:t>.</w:t>
      </w:r>
      <w:r w:rsidRPr="003B2035">
        <w:rPr>
          <w:b/>
        </w:rPr>
        <w:t>20</w:t>
      </w:r>
      <w:r w:rsidR="00EA24ED">
        <w:rPr>
          <w:b/>
        </w:rPr>
        <w:t>2</w:t>
      </w:r>
      <w:r w:rsidR="00A9243E">
        <w:rPr>
          <w:b/>
        </w:rPr>
        <w:t>2</w:t>
      </w:r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</w:p>
    <w:p w:rsidR="007C55B7" w:rsidRDefault="009F5955" w:rsidP="00391CE1">
      <w:pPr>
        <w:pStyle w:val="Akapitzlist"/>
        <w:numPr>
          <w:ilvl w:val="1"/>
          <w:numId w:val="1"/>
        </w:numPr>
        <w:ind w:hanging="567"/>
        <w:jc w:val="both"/>
      </w:pPr>
      <w:r>
        <w:t>Nie wywiązanie się z terminów będzie skutkować naliczeniem kar umownych przez Zamawiającego.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83C3A"/>
    <w:rsid w:val="00093DDD"/>
    <w:rsid w:val="00167ACD"/>
    <w:rsid w:val="001B1541"/>
    <w:rsid w:val="001C5FDC"/>
    <w:rsid w:val="0020033B"/>
    <w:rsid w:val="00213D17"/>
    <w:rsid w:val="0023407F"/>
    <w:rsid w:val="00391CE1"/>
    <w:rsid w:val="003A2CE7"/>
    <w:rsid w:val="003B2035"/>
    <w:rsid w:val="003B4625"/>
    <w:rsid w:val="004435B2"/>
    <w:rsid w:val="00462060"/>
    <w:rsid w:val="0054759C"/>
    <w:rsid w:val="005974CB"/>
    <w:rsid w:val="00615013"/>
    <w:rsid w:val="006268A3"/>
    <w:rsid w:val="006847E1"/>
    <w:rsid w:val="00690E6B"/>
    <w:rsid w:val="006C3D73"/>
    <w:rsid w:val="007C55B7"/>
    <w:rsid w:val="00812448"/>
    <w:rsid w:val="00845C90"/>
    <w:rsid w:val="00853E2B"/>
    <w:rsid w:val="00913034"/>
    <w:rsid w:val="0091617B"/>
    <w:rsid w:val="00964939"/>
    <w:rsid w:val="0096759F"/>
    <w:rsid w:val="009B4A5D"/>
    <w:rsid w:val="009F5955"/>
    <w:rsid w:val="00A9243E"/>
    <w:rsid w:val="00AE7835"/>
    <w:rsid w:val="00B007C8"/>
    <w:rsid w:val="00B45814"/>
    <w:rsid w:val="00B7409D"/>
    <w:rsid w:val="00B93508"/>
    <w:rsid w:val="00C56F53"/>
    <w:rsid w:val="00C60951"/>
    <w:rsid w:val="00CB3AD6"/>
    <w:rsid w:val="00D37648"/>
    <w:rsid w:val="00D44C65"/>
    <w:rsid w:val="00D55EBD"/>
    <w:rsid w:val="00D85608"/>
    <w:rsid w:val="00DE26AC"/>
    <w:rsid w:val="00E53112"/>
    <w:rsid w:val="00E72A15"/>
    <w:rsid w:val="00EA24ED"/>
    <w:rsid w:val="00EA5F7A"/>
    <w:rsid w:val="00F411A3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39</cp:revision>
  <cp:lastPrinted>2016-12-05T09:46:00Z</cp:lastPrinted>
  <dcterms:created xsi:type="dcterms:W3CDTF">2016-03-25T10:06:00Z</dcterms:created>
  <dcterms:modified xsi:type="dcterms:W3CDTF">2021-07-21T06:14:00Z</dcterms:modified>
</cp:coreProperties>
</file>