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67E77A6E" w:rsidR="000B7263" w:rsidRPr="0025589B" w:rsidRDefault="00D17AEB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357194" w:rsidRPr="00132353">
        <w:rPr>
          <w:rFonts w:ascii="Times New Roman" w:hAnsi="Times New Roman" w:cs="Times New Roman"/>
          <w:b/>
          <w:sz w:val="24"/>
          <w:szCs w:val="24"/>
        </w:rPr>
        <w:t>Rozbudowa, nadbudowa i przebudowa budynku mieszkalnego na budynek mieszkalny wielorodzinny w Sanoku przy ul. Pięknej 4</w:t>
      </w:r>
      <w:r w:rsidR="00357194" w:rsidRPr="00132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71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4"/>
        </w:rPr>
        <w:t>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7</cp:revision>
  <dcterms:created xsi:type="dcterms:W3CDTF">2021-06-15T15:22:00Z</dcterms:created>
  <dcterms:modified xsi:type="dcterms:W3CDTF">2021-08-31T07:35:00Z</dcterms:modified>
</cp:coreProperties>
</file>