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674D9A9A"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B3413A">
        <w:rPr>
          <w:rFonts w:ascii="Times New Roman" w:eastAsia="Times New Roman" w:hAnsi="Times New Roman" w:cs="Times New Roman"/>
          <w:kern w:val="1"/>
          <w:sz w:val="24"/>
          <w:szCs w:val="24"/>
          <w:lang w:eastAsia="ar-SA"/>
        </w:rPr>
        <w:t>: BZP.271.</w:t>
      </w:r>
      <w:r w:rsidR="00EE2E81">
        <w:rPr>
          <w:rFonts w:ascii="Times New Roman" w:eastAsia="Times New Roman" w:hAnsi="Times New Roman" w:cs="Times New Roman"/>
          <w:kern w:val="1"/>
          <w:sz w:val="24"/>
          <w:szCs w:val="24"/>
          <w:lang w:eastAsia="ar-SA"/>
        </w:rPr>
        <w:t>22</w:t>
      </w:r>
      <w:r w:rsidRPr="00B3413A">
        <w:rPr>
          <w:rFonts w:ascii="Times New Roman" w:eastAsia="Times New Roman" w:hAnsi="Times New Roman" w:cs="Times New Roman"/>
          <w:kern w:val="1"/>
          <w:sz w:val="24"/>
          <w:szCs w:val="24"/>
          <w:lang w:eastAsia="ar-SA"/>
        </w:rPr>
        <w:t>.2021</w:t>
      </w:r>
      <w:r w:rsidRPr="00B3413A">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40BF5F3A"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 xml:space="preserve">z 2019 r. </w:t>
      </w:r>
      <w:r w:rsidR="001B68B3" w:rsidRPr="00453C10">
        <w:rPr>
          <w:rFonts w:ascii="Times New Roman" w:eastAsia="Times New Roman" w:hAnsi="Times New Roman" w:cs="Times New Roman"/>
          <w:sz w:val="24"/>
          <w:szCs w:val="24"/>
        </w:rPr>
        <w:t>poz. 2019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3687BD72" w:rsidR="00717B71" w:rsidRPr="00C003B5" w:rsidRDefault="00717B71" w:rsidP="00717B71">
      <w:pPr>
        <w:suppressAutoHyphens w:val="0"/>
        <w:spacing w:after="0" w:line="276" w:lineRule="auto"/>
        <w:jc w:val="both"/>
        <w:rPr>
          <w:rFonts w:ascii="Times New Roman" w:eastAsia="Times New Roman" w:hAnsi="Times New Roman" w:cs="Times New Roman"/>
          <w:b/>
          <w:i/>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Pr>
          <w:rFonts w:ascii="Times New Roman" w:eastAsia="Times New Roman" w:hAnsi="Times New Roman" w:cs="Times New Roman"/>
          <w:b/>
          <w:sz w:val="24"/>
          <w:szCs w:val="24"/>
          <w:lang w:eastAsia="pl-PL"/>
        </w:rPr>
        <w:t>„</w:t>
      </w:r>
      <w:r w:rsidR="00EE2E81" w:rsidRPr="00EE2E81">
        <w:rPr>
          <w:rFonts w:ascii="Times New Roman" w:eastAsia="Calibri" w:hAnsi="Times New Roman" w:cs="Times New Roman"/>
          <w:b/>
          <w:sz w:val="24"/>
          <w:szCs w:val="24"/>
        </w:rPr>
        <w:t>Przebudowa drogi gminnej Nr G117089R ul. Jasna w Sanoku”</w:t>
      </w:r>
      <w:r w:rsidR="00C003B5" w:rsidRPr="00C003B5">
        <w:rPr>
          <w:rFonts w:ascii="Times New Roman" w:eastAsia="Times New Roman" w:hAnsi="Times New Roman" w:cs="Times New Roman"/>
          <w:b/>
          <w:bCs/>
          <w:color w:val="000000"/>
          <w:sz w:val="24"/>
          <w:szCs w:val="24"/>
          <w:lang w:eastAsia="pl-PL"/>
        </w:rPr>
        <w:t>.</w:t>
      </w:r>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5E2B96DC" w:rsidR="00717B71" w:rsidRPr="00B3413A"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EE2E81">
        <w:rPr>
          <w:rFonts w:ascii="Times New Roman" w:eastAsia="Times New Roman" w:hAnsi="Times New Roman" w:cs="Times New Roman"/>
          <w:bCs/>
          <w:sz w:val="24"/>
          <w:szCs w:val="24"/>
          <w:lang w:eastAsia="pl-PL"/>
        </w:rPr>
        <w:t>15</w:t>
      </w:r>
      <w:r w:rsidR="00270FFA" w:rsidRPr="00B3413A">
        <w:rPr>
          <w:rFonts w:ascii="Times New Roman" w:eastAsia="Times New Roman" w:hAnsi="Times New Roman" w:cs="Times New Roman"/>
          <w:bCs/>
          <w:sz w:val="24"/>
          <w:szCs w:val="24"/>
          <w:lang w:eastAsia="pl-PL"/>
        </w:rPr>
        <w:t>.</w:t>
      </w:r>
      <w:r w:rsidR="00EE2E81">
        <w:rPr>
          <w:rFonts w:ascii="Times New Roman" w:eastAsia="Times New Roman" w:hAnsi="Times New Roman" w:cs="Times New Roman"/>
          <w:bCs/>
          <w:sz w:val="24"/>
          <w:szCs w:val="24"/>
          <w:lang w:eastAsia="pl-PL"/>
        </w:rPr>
        <w:t>10</w:t>
      </w:r>
      <w:r w:rsidR="00270FFA" w:rsidRPr="00B3413A">
        <w:rPr>
          <w:rFonts w:ascii="Times New Roman" w:eastAsia="Times New Roman" w:hAnsi="Times New Roman" w:cs="Times New Roman"/>
          <w:bCs/>
          <w:sz w:val="24"/>
          <w:szCs w:val="24"/>
          <w:lang w:eastAsia="pl-PL"/>
        </w:rPr>
        <w:t>.2021r.</w:t>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1E82EC0E" w:rsidR="00717B71" w:rsidRPr="00B3413A" w:rsidRDefault="00B3413A" w:rsidP="00EE2E81">
            <w:pPr>
              <w:suppressAutoHyphens w:val="0"/>
              <w:spacing w:after="0" w:line="276" w:lineRule="auto"/>
              <w:rPr>
                <w:rFonts w:ascii="Times New Roman" w:eastAsia="Times New Roman" w:hAnsi="Times New Roman" w:cs="Times New Roman"/>
                <w:b/>
                <w:bCs/>
                <w:sz w:val="24"/>
                <w:szCs w:val="24"/>
                <w:lang w:eastAsia="pl-PL"/>
              </w:rPr>
            </w:pPr>
            <w:r w:rsidRPr="00B3413A">
              <w:rPr>
                <w:rFonts w:ascii="Times New Roman" w:eastAsia="Times New Roman" w:hAnsi="Times New Roman" w:cs="Times New Roman"/>
                <w:b/>
                <w:bCs/>
                <w:sz w:val="24"/>
                <w:szCs w:val="24"/>
                <w:lang w:eastAsia="pl-PL"/>
              </w:rPr>
              <w:t>2</w:t>
            </w:r>
            <w:r w:rsidR="00EE2E81">
              <w:rPr>
                <w:rFonts w:ascii="Times New Roman" w:eastAsia="Times New Roman" w:hAnsi="Times New Roman" w:cs="Times New Roman"/>
                <w:b/>
                <w:bCs/>
                <w:sz w:val="24"/>
                <w:szCs w:val="24"/>
                <w:lang w:eastAsia="pl-PL"/>
              </w:rPr>
              <w:t>9</w:t>
            </w:r>
            <w:r w:rsidR="00FD5429" w:rsidRPr="00B3413A">
              <w:rPr>
                <w:rFonts w:ascii="Times New Roman" w:eastAsia="Times New Roman" w:hAnsi="Times New Roman" w:cs="Times New Roman"/>
                <w:b/>
                <w:bCs/>
                <w:sz w:val="24"/>
                <w:szCs w:val="24"/>
                <w:lang w:eastAsia="pl-PL"/>
              </w:rPr>
              <w:t>.</w:t>
            </w:r>
            <w:r w:rsidR="00EE2E81">
              <w:rPr>
                <w:rFonts w:ascii="Times New Roman" w:eastAsia="Times New Roman" w:hAnsi="Times New Roman" w:cs="Times New Roman"/>
                <w:b/>
                <w:bCs/>
                <w:sz w:val="24"/>
                <w:szCs w:val="24"/>
                <w:lang w:eastAsia="pl-PL"/>
              </w:rPr>
              <w:t>10</w:t>
            </w:r>
            <w:r w:rsidR="00717B71" w:rsidRPr="00B3413A">
              <w:rPr>
                <w:rFonts w:ascii="Times New Roman" w:eastAsia="Times New Roman" w:hAnsi="Times New Roman" w:cs="Times New Roman"/>
                <w:b/>
                <w:bCs/>
                <w:sz w:val="24"/>
                <w:szCs w:val="24"/>
                <w:lang w:eastAsia="pl-PL"/>
              </w:rPr>
              <w:t>.202</w:t>
            </w:r>
            <w:r w:rsidR="004C7EC5" w:rsidRPr="00B3413A">
              <w:rPr>
                <w:rFonts w:ascii="Times New Roman" w:eastAsia="Times New Roman" w:hAnsi="Times New Roman" w:cs="Times New Roman"/>
                <w:b/>
                <w:bCs/>
                <w:sz w:val="24"/>
                <w:szCs w:val="24"/>
                <w:lang w:eastAsia="pl-PL"/>
              </w:rPr>
              <w:t>1</w:t>
            </w:r>
            <w:r w:rsidR="00717B71" w:rsidRPr="00B3413A">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61225136" w:rsidR="00717B71" w:rsidRPr="00B3413A" w:rsidRDefault="00270FFA" w:rsidP="00EE2E81">
            <w:pPr>
              <w:suppressAutoHyphens w:val="0"/>
              <w:spacing w:after="0" w:line="276" w:lineRule="auto"/>
              <w:rPr>
                <w:rFonts w:ascii="Times New Roman" w:eastAsia="Times New Roman" w:hAnsi="Times New Roman" w:cs="Times New Roman"/>
                <w:b/>
                <w:bCs/>
                <w:sz w:val="24"/>
                <w:szCs w:val="24"/>
                <w:lang w:eastAsia="pl-PL"/>
              </w:rPr>
            </w:pPr>
            <w:r w:rsidRPr="00B3413A">
              <w:rPr>
                <w:rFonts w:ascii="Times New Roman" w:eastAsia="Times New Roman" w:hAnsi="Times New Roman" w:cs="Times New Roman"/>
                <w:b/>
                <w:bCs/>
                <w:sz w:val="24"/>
                <w:szCs w:val="24"/>
                <w:lang w:eastAsia="pl-PL"/>
              </w:rPr>
              <w:t>2</w:t>
            </w:r>
            <w:r w:rsidR="00EE2E81">
              <w:rPr>
                <w:rFonts w:ascii="Times New Roman" w:eastAsia="Times New Roman" w:hAnsi="Times New Roman" w:cs="Times New Roman"/>
                <w:b/>
                <w:bCs/>
                <w:sz w:val="24"/>
                <w:szCs w:val="24"/>
                <w:lang w:eastAsia="pl-PL"/>
              </w:rPr>
              <w:t>9</w:t>
            </w:r>
            <w:r w:rsidR="006306D5" w:rsidRPr="00B3413A">
              <w:rPr>
                <w:rFonts w:ascii="Times New Roman" w:eastAsia="Times New Roman" w:hAnsi="Times New Roman" w:cs="Times New Roman"/>
                <w:b/>
                <w:bCs/>
                <w:sz w:val="24"/>
                <w:szCs w:val="24"/>
                <w:lang w:eastAsia="pl-PL"/>
              </w:rPr>
              <w:t>.</w:t>
            </w:r>
            <w:r w:rsidR="00EE2E81">
              <w:rPr>
                <w:rFonts w:ascii="Times New Roman" w:eastAsia="Times New Roman" w:hAnsi="Times New Roman" w:cs="Times New Roman"/>
                <w:b/>
                <w:bCs/>
                <w:sz w:val="24"/>
                <w:szCs w:val="24"/>
                <w:lang w:eastAsia="pl-PL"/>
              </w:rPr>
              <w:t>10</w:t>
            </w:r>
            <w:r w:rsidR="004C7EC5" w:rsidRPr="00B3413A">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12F2A09D" w:rsidR="00717B71" w:rsidRPr="00B3413A" w:rsidRDefault="00270FFA" w:rsidP="00EE2E81">
            <w:pPr>
              <w:suppressAutoHyphens w:val="0"/>
              <w:spacing w:after="0" w:line="276" w:lineRule="auto"/>
              <w:rPr>
                <w:rFonts w:ascii="Times New Roman" w:eastAsia="Times New Roman" w:hAnsi="Times New Roman" w:cs="Times New Roman"/>
                <w:b/>
                <w:bCs/>
                <w:sz w:val="24"/>
                <w:szCs w:val="24"/>
                <w:lang w:eastAsia="pl-PL"/>
              </w:rPr>
            </w:pPr>
            <w:r w:rsidRPr="00B3413A">
              <w:rPr>
                <w:rFonts w:ascii="Times New Roman" w:eastAsia="Times New Roman" w:hAnsi="Times New Roman" w:cs="Times New Roman"/>
                <w:b/>
                <w:bCs/>
                <w:sz w:val="24"/>
                <w:szCs w:val="24"/>
                <w:lang w:eastAsia="pl-PL"/>
              </w:rPr>
              <w:t>2</w:t>
            </w:r>
            <w:r w:rsidR="00EE2E81">
              <w:rPr>
                <w:rFonts w:ascii="Times New Roman" w:eastAsia="Times New Roman" w:hAnsi="Times New Roman" w:cs="Times New Roman"/>
                <w:b/>
                <w:bCs/>
                <w:sz w:val="24"/>
                <w:szCs w:val="24"/>
                <w:lang w:eastAsia="pl-PL"/>
              </w:rPr>
              <w:t>9</w:t>
            </w:r>
            <w:r w:rsidR="006306D5" w:rsidRPr="00B3413A">
              <w:rPr>
                <w:rFonts w:ascii="Times New Roman" w:eastAsia="Times New Roman" w:hAnsi="Times New Roman" w:cs="Times New Roman"/>
                <w:b/>
                <w:bCs/>
                <w:sz w:val="24"/>
                <w:szCs w:val="24"/>
                <w:lang w:eastAsia="pl-PL"/>
              </w:rPr>
              <w:t>.</w:t>
            </w:r>
            <w:r w:rsidR="00EE2E81">
              <w:rPr>
                <w:rFonts w:ascii="Times New Roman" w:eastAsia="Times New Roman" w:hAnsi="Times New Roman" w:cs="Times New Roman"/>
                <w:b/>
                <w:bCs/>
                <w:sz w:val="24"/>
                <w:szCs w:val="24"/>
                <w:lang w:eastAsia="pl-PL"/>
              </w:rPr>
              <w:t>10</w:t>
            </w:r>
            <w:r w:rsidR="004C7EC5" w:rsidRPr="00B3413A">
              <w:rPr>
                <w:rFonts w:ascii="Times New Roman" w:eastAsia="Times New Roman" w:hAnsi="Times New Roman" w:cs="Times New Roman"/>
                <w:b/>
                <w:bCs/>
                <w:sz w:val="24"/>
                <w:szCs w:val="24"/>
                <w:lang w:eastAsia="pl-PL"/>
              </w:rPr>
              <w:t>.2021  godz. 1</w:t>
            </w:r>
            <w:r w:rsidR="00EE2E81">
              <w:rPr>
                <w:rFonts w:ascii="Times New Roman" w:eastAsia="Times New Roman" w:hAnsi="Times New Roman" w:cs="Times New Roman"/>
                <w:b/>
                <w:bCs/>
                <w:sz w:val="24"/>
                <w:szCs w:val="24"/>
                <w:lang w:eastAsia="pl-PL"/>
              </w:rPr>
              <w:t>1</w:t>
            </w:r>
            <w:r w:rsidR="004C7EC5" w:rsidRPr="00B3413A">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6EF5EE82" w14:textId="47A7E88F" w:rsidR="00EE2E81" w:rsidRPr="00EE2E81" w:rsidRDefault="0066786C" w:rsidP="00EE2E81">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66786C">
        <w:rPr>
          <w:rFonts w:ascii="Times New Roman" w:hAnsi="Times New Roman" w:cs="Times New Roman"/>
          <w:sz w:val="24"/>
          <w:szCs w:val="24"/>
        </w:rPr>
        <w:t>Przedmiot</w:t>
      </w:r>
      <w:r w:rsidR="00EE2E81">
        <w:rPr>
          <w:rFonts w:ascii="Times New Roman" w:hAnsi="Times New Roman" w:cs="Times New Roman"/>
          <w:sz w:val="24"/>
          <w:szCs w:val="24"/>
        </w:rPr>
        <w:t>em z</w:t>
      </w:r>
      <w:r w:rsidRPr="0066786C">
        <w:rPr>
          <w:rFonts w:ascii="Times New Roman" w:hAnsi="Times New Roman" w:cs="Times New Roman"/>
          <w:sz w:val="24"/>
          <w:szCs w:val="24"/>
        </w:rPr>
        <w:t xml:space="preserve">amówienia </w:t>
      </w:r>
      <w:r w:rsidR="00EE2E81">
        <w:rPr>
          <w:rFonts w:ascii="Times New Roman" w:hAnsi="Times New Roman" w:cs="Times New Roman"/>
          <w:sz w:val="24"/>
          <w:szCs w:val="24"/>
        </w:rPr>
        <w:t>jest p</w:t>
      </w:r>
      <w:r w:rsidR="00EE2E81" w:rsidRPr="00EE2E81">
        <w:rPr>
          <w:rFonts w:ascii="Times New Roman" w:hAnsi="Times New Roman" w:cs="Times New Roman"/>
          <w:sz w:val="24"/>
          <w:szCs w:val="24"/>
        </w:rPr>
        <w:t xml:space="preserve">rzebudowa drogi gminnej Nr G117089R ul. Jasna w Sanoku. </w:t>
      </w: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5C71EC71" w14:textId="19C9FDC3" w:rsidR="00BC7185" w:rsidRDefault="00BC7185" w:rsidP="00BC7185">
      <w:pPr>
        <w:pStyle w:val="Akapitzlist"/>
        <w:numPr>
          <w:ilvl w:val="0"/>
          <w:numId w:val="47"/>
        </w:numPr>
        <w:suppressAutoHyphens w:val="0"/>
        <w:spacing w:after="0" w:line="276" w:lineRule="auto"/>
        <w:ind w:left="1560" w:hanging="284"/>
        <w:jc w:val="both"/>
        <w:rPr>
          <w:rFonts w:ascii="Times New Roman" w:hAnsi="Times New Roman" w:cs="Times New Roman"/>
          <w:sz w:val="24"/>
          <w:szCs w:val="24"/>
        </w:rPr>
      </w:pPr>
      <w:r w:rsidRPr="00BC7185">
        <w:rPr>
          <w:rFonts w:ascii="Times New Roman" w:hAnsi="Times New Roman" w:cs="Times New Roman"/>
          <w:sz w:val="24"/>
          <w:szCs w:val="24"/>
        </w:rPr>
        <w:t xml:space="preserve">Planowany zakres robót będzie obejmował wykonanie nawierzchni jezdni </w:t>
      </w:r>
      <w:r w:rsidR="00686FDC">
        <w:rPr>
          <w:rFonts w:ascii="Times New Roman" w:hAnsi="Times New Roman" w:cs="Times New Roman"/>
          <w:sz w:val="24"/>
          <w:szCs w:val="24"/>
        </w:rPr>
        <w:br/>
      </w:r>
      <w:r w:rsidRPr="00BC7185">
        <w:rPr>
          <w:rFonts w:ascii="Times New Roman" w:hAnsi="Times New Roman" w:cs="Times New Roman"/>
          <w:sz w:val="24"/>
          <w:szCs w:val="24"/>
        </w:rPr>
        <w:t>z kostki betonowej wraz z podbudową, według załączonego wzoru.</w:t>
      </w:r>
    </w:p>
    <w:p w14:paraId="46764FE8" w14:textId="77777777" w:rsidR="00BC7185" w:rsidRPr="00BC7185" w:rsidRDefault="00BC7185" w:rsidP="00BC7185">
      <w:pPr>
        <w:pStyle w:val="Akapitzlist"/>
        <w:suppressAutoHyphens w:val="0"/>
        <w:spacing w:after="0" w:line="276" w:lineRule="auto"/>
        <w:ind w:left="1560"/>
        <w:jc w:val="both"/>
        <w:rPr>
          <w:rFonts w:ascii="Times New Roman" w:hAnsi="Times New Roman" w:cs="Times New Roman"/>
          <w:sz w:val="24"/>
          <w:szCs w:val="24"/>
        </w:rPr>
      </w:pPr>
    </w:p>
    <w:p w14:paraId="19888198" w14:textId="77777777" w:rsidR="00BC7185" w:rsidRPr="00BC7185" w:rsidRDefault="00BC7185" w:rsidP="00BC7185">
      <w:pPr>
        <w:suppressAutoHyphens w:val="0"/>
        <w:spacing w:after="0" w:line="276" w:lineRule="auto"/>
        <w:ind w:firstLine="1560"/>
        <w:jc w:val="both"/>
        <w:rPr>
          <w:rFonts w:ascii="Times New Roman" w:hAnsi="Times New Roman" w:cs="Times New Roman"/>
          <w:sz w:val="24"/>
          <w:szCs w:val="24"/>
        </w:rPr>
      </w:pPr>
      <w:r w:rsidRPr="00BC7185">
        <w:rPr>
          <w:rFonts w:ascii="Times New Roman" w:hAnsi="Times New Roman" w:cs="Times New Roman"/>
          <w:sz w:val="24"/>
          <w:szCs w:val="24"/>
        </w:rPr>
        <w:t>Parametry techniczne drogi po przebudowie:</w:t>
      </w:r>
    </w:p>
    <w:p w14:paraId="24E07631" w14:textId="77777777" w:rsidR="00BC7185" w:rsidRPr="00BC7185" w:rsidRDefault="00BC7185" w:rsidP="00BC7185">
      <w:pPr>
        <w:suppressAutoHyphens w:val="0"/>
        <w:spacing w:after="0" w:line="276" w:lineRule="auto"/>
        <w:ind w:firstLine="1560"/>
        <w:jc w:val="both"/>
        <w:rPr>
          <w:rFonts w:ascii="Times New Roman" w:hAnsi="Times New Roman" w:cs="Times New Roman"/>
          <w:sz w:val="24"/>
          <w:szCs w:val="24"/>
        </w:rPr>
      </w:pPr>
      <w:r w:rsidRPr="00BC7185">
        <w:rPr>
          <w:rFonts w:ascii="Times New Roman" w:hAnsi="Times New Roman" w:cs="Times New Roman"/>
          <w:sz w:val="24"/>
          <w:szCs w:val="24"/>
        </w:rPr>
        <w:t>- długość przebudowywanego odcinka jezdni – 170,0 m;</w:t>
      </w:r>
    </w:p>
    <w:p w14:paraId="522304B3" w14:textId="77777777" w:rsidR="00BC7185" w:rsidRPr="00BC7185" w:rsidRDefault="00BC7185" w:rsidP="00BC7185">
      <w:pPr>
        <w:suppressAutoHyphens w:val="0"/>
        <w:spacing w:after="0" w:line="276" w:lineRule="auto"/>
        <w:ind w:firstLine="1560"/>
        <w:jc w:val="both"/>
        <w:rPr>
          <w:rFonts w:ascii="Times New Roman" w:hAnsi="Times New Roman" w:cs="Times New Roman"/>
          <w:sz w:val="24"/>
          <w:szCs w:val="24"/>
        </w:rPr>
      </w:pPr>
      <w:r w:rsidRPr="00BC7185">
        <w:rPr>
          <w:rFonts w:ascii="Times New Roman" w:hAnsi="Times New Roman" w:cs="Times New Roman"/>
          <w:sz w:val="24"/>
          <w:szCs w:val="24"/>
        </w:rPr>
        <w:t>- szerokość jezdni – 3,0 m;</w:t>
      </w:r>
    </w:p>
    <w:p w14:paraId="24782B22" w14:textId="77777777" w:rsidR="00BC7185" w:rsidRPr="00BC7185" w:rsidRDefault="00BC7185" w:rsidP="00BC7185">
      <w:pPr>
        <w:suppressAutoHyphens w:val="0"/>
        <w:spacing w:after="0" w:line="276" w:lineRule="auto"/>
        <w:ind w:firstLine="1560"/>
        <w:jc w:val="both"/>
        <w:rPr>
          <w:rFonts w:ascii="Times New Roman" w:hAnsi="Times New Roman" w:cs="Times New Roman"/>
          <w:sz w:val="24"/>
          <w:szCs w:val="24"/>
        </w:rPr>
      </w:pPr>
      <w:r w:rsidRPr="00BC7185">
        <w:rPr>
          <w:rFonts w:ascii="Times New Roman" w:hAnsi="Times New Roman" w:cs="Times New Roman"/>
          <w:sz w:val="24"/>
          <w:szCs w:val="24"/>
        </w:rPr>
        <w:t xml:space="preserve">- nawierzchnia jezdni z kostki betonowej (kostka </w:t>
      </w:r>
      <w:proofErr w:type="spellStart"/>
      <w:r w:rsidRPr="00BC7185">
        <w:rPr>
          <w:rFonts w:ascii="Times New Roman" w:hAnsi="Times New Roman" w:cs="Times New Roman"/>
          <w:sz w:val="24"/>
          <w:szCs w:val="24"/>
        </w:rPr>
        <w:t>bezfazowa</w:t>
      </w:r>
      <w:proofErr w:type="spellEnd"/>
      <w:r w:rsidRPr="00BC7185">
        <w:rPr>
          <w:rFonts w:ascii="Times New Roman" w:hAnsi="Times New Roman" w:cs="Times New Roman"/>
          <w:sz w:val="24"/>
          <w:szCs w:val="24"/>
        </w:rPr>
        <w:t xml:space="preserve"> 8cm);</w:t>
      </w:r>
    </w:p>
    <w:p w14:paraId="311B849B" w14:textId="77777777" w:rsidR="00BC7185" w:rsidRPr="00BC7185" w:rsidRDefault="00BC7185" w:rsidP="00BC7185">
      <w:pPr>
        <w:suppressAutoHyphens w:val="0"/>
        <w:spacing w:after="0" w:line="276" w:lineRule="auto"/>
        <w:ind w:left="1701" w:hanging="141"/>
        <w:jc w:val="both"/>
        <w:rPr>
          <w:rFonts w:ascii="Times New Roman" w:hAnsi="Times New Roman" w:cs="Times New Roman"/>
          <w:sz w:val="24"/>
          <w:szCs w:val="24"/>
        </w:rPr>
      </w:pPr>
      <w:r w:rsidRPr="00BC7185">
        <w:rPr>
          <w:rFonts w:ascii="Times New Roman" w:hAnsi="Times New Roman" w:cs="Times New Roman"/>
          <w:sz w:val="24"/>
          <w:szCs w:val="24"/>
        </w:rPr>
        <w:lastRenderedPageBreak/>
        <w:t>- podbudowa: pospółka 30cm, kruszywo łamane 25 cm, podsypka cementowo-piaskowa 5cm;</w:t>
      </w:r>
    </w:p>
    <w:p w14:paraId="07BAEC34" w14:textId="77777777" w:rsidR="00BC7185" w:rsidRPr="00BC7185" w:rsidRDefault="00BC7185" w:rsidP="00BC7185">
      <w:pPr>
        <w:suppressAutoHyphens w:val="0"/>
        <w:spacing w:after="0" w:line="276" w:lineRule="auto"/>
        <w:ind w:left="1701" w:hanging="141"/>
        <w:jc w:val="both"/>
        <w:rPr>
          <w:rFonts w:ascii="Times New Roman" w:hAnsi="Times New Roman" w:cs="Times New Roman"/>
          <w:sz w:val="24"/>
          <w:szCs w:val="24"/>
        </w:rPr>
      </w:pPr>
      <w:r w:rsidRPr="00BC7185">
        <w:rPr>
          <w:rFonts w:ascii="Times New Roman" w:hAnsi="Times New Roman" w:cs="Times New Roman"/>
          <w:sz w:val="24"/>
          <w:szCs w:val="24"/>
        </w:rPr>
        <w:t>- krawężnik 100x30x15cm na ławie betonowej obustronny.</w:t>
      </w:r>
    </w:p>
    <w:p w14:paraId="29043BB8" w14:textId="6AEAE195" w:rsidR="00BC7185" w:rsidRPr="00BC7185" w:rsidRDefault="00BC7185" w:rsidP="00BC7185">
      <w:pPr>
        <w:suppressAutoHyphens w:val="0"/>
        <w:spacing w:after="0" w:line="276" w:lineRule="auto"/>
        <w:ind w:left="414"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Pr="00BC7185">
        <w:rPr>
          <w:rFonts w:ascii="Times New Roman" w:hAnsi="Times New Roman" w:cs="Times New Roman"/>
          <w:sz w:val="24"/>
          <w:szCs w:val="24"/>
        </w:rPr>
        <w:t>Doprowadzenie terenu do stanu pierwotnego.</w:t>
      </w:r>
    </w:p>
    <w:p w14:paraId="20B849FA" w14:textId="77777777" w:rsidR="0066786C" w:rsidRPr="006C004C" w:rsidRDefault="0066786C" w:rsidP="006C004C">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1A21148A" w14:textId="77777777" w:rsidR="00717B71" w:rsidRPr="00BC7185"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D66B20E" w14:textId="77777777" w:rsidR="00BC7185" w:rsidRPr="00BC7185" w:rsidRDefault="00BC7185" w:rsidP="00BC7185">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5176B32A" w14:textId="77777777" w:rsidR="00BC7185" w:rsidRPr="00BC7185" w:rsidRDefault="00717B71" w:rsidP="00BC7185">
      <w:pPr>
        <w:pStyle w:val="Akapitzlist"/>
        <w:numPr>
          <w:ilvl w:val="2"/>
          <w:numId w:val="24"/>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 xml:space="preserve">Dokumentacji </w:t>
      </w:r>
      <w:r w:rsidR="00BC7185" w:rsidRPr="00BC7185">
        <w:rPr>
          <w:rFonts w:ascii="Times New Roman" w:eastAsia="Times New Roman" w:hAnsi="Times New Roman" w:cs="Times New Roman"/>
          <w:sz w:val="24"/>
          <w:szCs w:val="24"/>
          <w:lang w:eastAsia="pl-PL"/>
        </w:rPr>
        <w:t>technicznej,</w:t>
      </w:r>
    </w:p>
    <w:p w14:paraId="6CE117F5" w14:textId="51C42906" w:rsidR="00717B71" w:rsidRPr="00BC7185" w:rsidRDefault="00717B71" w:rsidP="00BC7185">
      <w:pPr>
        <w:pStyle w:val="Akapitzlist"/>
        <w:numPr>
          <w:ilvl w:val="2"/>
          <w:numId w:val="24"/>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Specyfikacji wykonania i odbioru robót budowlanych</w:t>
      </w:r>
    </w:p>
    <w:p w14:paraId="1260FC2E" w14:textId="77777777" w:rsidR="00717B71" w:rsidRPr="00BC7185" w:rsidRDefault="00717B71" w:rsidP="00BC7185">
      <w:pPr>
        <w:pStyle w:val="Akapitzlist"/>
        <w:numPr>
          <w:ilvl w:val="2"/>
          <w:numId w:val="24"/>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Przedmiaru Robót i Kosztorysu Ofertowego (stanowiącym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4B07323"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w:t>
      </w:r>
      <w:r w:rsidR="00686FDC">
        <w:rPr>
          <w:rFonts w:ascii="Times New Roman" w:eastAsia="Times New Roman" w:hAnsi="Times New Roman" w:cs="Times New Roman"/>
          <w:sz w:val="24"/>
          <w:szCs w:val="24"/>
          <w:lang w:eastAsia="pl-PL"/>
        </w:rPr>
        <w:t>1</w:t>
      </w:r>
      <w:r w:rsidRPr="000235AB">
        <w:rPr>
          <w:rFonts w:ascii="Times New Roman" w:eastAsia="Times New Roman" w:hAnsi="Times New Roman" w:cs="Times New Roman"/>
          <w:sz w:val="24"/>
          <w:szCs w:val="24"/>
          <w:lang w:eastAsia="pl-PL"/>
        </w:rPr>
        <w:t xml:space="preserve"> r. poz. </w:t>
      </w:r>
      <w:r w:rsidR="00686FDC">
        <w:rPr>
          <w:rFonts w:ascii="Times New Roman" w:eastAsia="Times New Roman" w:hAnsi="Times New Roman" w:cs="Times New Roman"/>
          <w:sz w:val="24"/>
          <w:szCs w:val="24"/>
          <w:lang w:eastAsia="pl-PL"/>
        </w:rPr>
        <w:t>1213</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6C997FA4"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5D54CE">
        <w:rPr>
          <w:rFonts w:ascii="Times New Roman" w:eastAsia="Times New Roman" w:hAnsi="Times New Roman" w:cs="Times New Roman"/>
          <w:sz w:val="24"/>
          <w:szCs w:val="24"/>
          <w:lang w:eastAsia="pl-PL"/>
        </w:rPr>
        <w:t xml:space="preserve">ch mowa w art. 214 ust. 1 </w:t>
      </w:r>
      <w:r w:rsidR="005D54CE">
        <w:rPr>
          <w:rFonts w:ascii="Times New Roman" w:eastAsia="Times New Roman" w:hAnsi="Times New Roman" w:cs="Times New Roman"/>
          <w:sz w:val="24"/>
          <w:szCs w:val="24"/>
          <w:lang w:eastAsia="pl-PL"/>
        </w:rPr>
        <w:lastRenderedPageBreak/>
        <w:t xml:space="preserve">pkt 7 </w:t>
      </w:r>
      <w:proofErr w:type="spellStart"/>
      <w:r w:rsidR="005D54CE" w:rsidRPr="00835F78">
        <w:rPr>
          <w:rFonts w:ascii="Times New Roman" w:eastAsia="Times New Roman" w:hAnsi="Times New Roman" w:cs="Times New Roman"/>
          <w:sz w:val="24"/>
          <w:szCs w:val="24"/>
          <w:lang w:eastAsia="pl-PL"/>
        </w:rPr>
        <w:t>Pzp</w:t>
      </w:r>
      <w:proofErr w:type="spellEnd"/>
      <w:r w:rsidR="005D54CE" w:rsidRPr="00835F78">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w:t>
      </w:r>
      <w:bookmarkStart w:id="0" w:name="_GoBack"/>
      <w:bookmarkEnd w:id="0"/>
      <w:r w:rsidRPr="000235AB">
        <w:rPr>
          <w:rFonts w:ascii="Times New Roman" w:eastAsiaTheme="minorEastAsia" w:hAnsi="Times New Roman" w:cs="Times New Roman"/>
          <w:b/>
          <w:bCs/>
          <w:sz w:val="24"/>
          <w:szCs w:val="24"/>
        </w:rPr>
        <w:t>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52A6DD4C" w14:textId="6883DE01" w:rsidR="006C004C" w:rsidRDefault="00C164C0"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4C7EC5">
        <w:rPr>
          <w:rFonts w:ascii="Times New Roman" w:hAnsi="Times New Roman" w:cs="Times New Roman"/>
          <w:sz w:val="24"/>
          <w:szCs w:val="24"/>
        </w:rPr>
        <w:t>45</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00-7</w:t>
      </w:r>
      <w:r w:rsidR="006C004C">
        <w:rPr>
          <w:rFonts w:ascii="Times New Roman" w:hAnsi="Times New Roman" w:cs="Times New Roman"/>
          <w:sz w:val="24"/>
          <w:szCs w:val="24"/>
        </w:rPr>
        <w:t xml:space="preserve"> </w:t>
      </w:r>
      <w:r w:rsidRPr="004C7EC5">
        <w:rPr>
          <w:rFonts w:ascii="Times New Roman" w:hAnsi="Times New Roman" w:cs="Times New Roman"/>
          <w:sz w:val="24"/>
          <w:szCs w:val="24"/>
        </w:rPr>
        <w:t>- Roboty budowlane</w:t>
      </w:r>
    </w:p>
    <w:p w14:paraId="4A793698" w14:textId="3D9636B0" w:rsidR="00C164C0" w:rsidRDefault="006C004C"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bCs/>
          <w:sz w:val="24"/>
          <w:szCs w:val="24"/>
        </w:rPr>
      </w:pPr>
      <w:r>
        <w:rPr>
          <w:rFonts w:ascii="Times New Roman" w:hAnsi="Times New Roman" w:cs="Times New Roman"/>
          <w:sz w:val="24"/>
          <w:szCs w:val="24"/>
        </w:rPr>
        <w:t>45.22.00.00-5</w:t>
      </w:r>
      <w:r w:rsidR="00C164C0" w:rsidRPr="004C7EC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Roboty inżynieryjne i budowlane</w:t>
      </w:r>
    </w:p>
    <w:p w14:paraId="5B7F9E09" w14:textId="51756B78" w:rsidR="00145814" w:rsidRPr="00145814" w:rsidRDefault="00145814"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145814">
        <w:rPr>
          <w:rFonts w:ascii="Times New Roman" w:hAnsi="Times New Roman" w:cs="Times New Roman"/>
          <w:sz w:val="24"/>
          <w:szCs w:val="24"/>
        </w:rPr>
        <w:t>45</w:t>
      </w:r>
      <w:r>
        <w:rPr>
          <w:rFonts w:ascii="Times New Roman" w:hAnsi="Times New Roman" w:cs="Times New Roman"/>
          <w:sz w:val="24"/>
          <w:szCs w:val="24"/>
        </w:rPr>
        <w:t>.</w:t>
      </w:r>
      <w:r w:rsidRPr="00145814">
        <w:rPr>
          <w:rFonts w:ascii="Times New Roman" w:hAnsi="Times New Roman" w:cs="Times New Roman"/>
          <w:sz w:val="24"/>
          <w:szCs w:val="24"/>
        </w:rPr>
        <w:t>11</w:t>
      </w:r>
      <w:r>
        <w:rPr>
          <w:rFonts w:ascii="Times New Roman" w:hAnsi="Times New Roman" w:cs="Times New Roman"/>
          <w:sz w:val="24"/>
          <w:szCs w:val="24"/>
        </w:rPr>
        <w:t>.</w:t>
      </w:r>
      <w:r w:rsidRPr="00145814">
        <w:rPr>
          <w:rFonts w:ascii="Times New Roman" w:hAnsi="Times New Roman" w:cs="Times New Roman"/>
          <w:sz w:val="24"/>
          <w:szCs w:val="24"/>
        </w:rPr>
        <w:t>12</w:t>
      </w:r>
      <w:r>
        <w:rPr>
          <w:rFonts w:ascii="Times New Roman" w:hAnsi="Times New Roman" w:cs="Times New Roman"/>
          <w:sz w:val="24"/>
          <w:szCs w:val="24"/>
        </w:rPr>
        <w:t>.</w:t>
      </w:r>
      <w:r w:rsidRPr="00145814">
        <w:rPr>
          <w:rFonts w:ascii="Times New Roman" w:hAnsi="Times New Roman" w:cs="Times New Roman"/>
          <w:sz w:val="24"/>
          <w:szCs w:val="24"/>
        </w:rPr>
        <w:t>00-0 - Roboty w zakresie przygotowania terenu pod budowę i roboty ziemn</w:t>
      </w:r>
      <w:r>
        <w:rPr>
          <w:rFonts w:ascii="Times New Roman" w:hAnsi="Times New Roman" w:cs="Times New Roman"/>
          <w:sz w:val="24"/>
          <w:szCs w:val="24"/>
        </w:rPr>
        <w:t>e</w:t>
      </w:r>
    </w:p>
    <w:p w14:paraId="217138E6" w14:textId="49DE9836"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45.11.12.13-4 - Roboty w zakresie oczyszczania terenu</w:t>
      </w:r>
    </w:p>
    <w:p w14:paraId="05E8FC33" w14:textId="2332B825"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45.23.32.22-1 - Roboty budowlane w zakresie układania chodników i asfaltowania</w:t>
      </w:r>
    </w:p>
    <w:p w14:paraId="12C6DB05" w14:textId="77777777" w:rsidR="00BC7185" w:rsidRDefault="00BC7185"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31ED67BB" w:rsidR="00B414C9" w:rsidRPr="002C7904"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BC7185">
        <w:rPr>
          <w:rFonts w:ascii="Times New Roman" w:eastAsia="Times New Roman" w:hAnsi="Times New Roman" w:cs="Times New Roman"/>
          <w:sz w:val="24"/>
          <w:szCs w:val="24"/>
          <w:lang w:eastAsia="x-none"/>
        </w:rPr>
        <w:t xml:space="preserve"> z </w:t>
      </w:r>
      <w:proofErr w:type="spellStart"/>
      <w:r w:rsidR="00BC7185">
        <w:rPr>
          <w:rFonts w:ascii="Times New Roman" w:eastAsia="Times New Roman" w:hAnsi="Times New Roman" w:cs="Times New Roman"/>
          <w:sz w:val="24"/>
          <w:szCs w:val="24"/>
          <w:lang w:eastAsia="x-none"/>
        </w:rPr>
        <w:t>późn</w:t>
      </w:r>
      <w:proofErr w:type="spellEnd"/>
      <w:r w:rsidR="00BC7185">
        <w:rPr>
          <w:rFonts w:ascii="Times New Roman" w:eastAsia="Times New Roman" w:hAnsi="Times New Roman" w:cs="Times New Roman"/>
          <w:sz w:val="24"/>
          <w:szCs w:val="24"/>
          <w:lang w:eastAsia="x-none"/>
        </w:rPr>
        <w:t xml:space="preserve">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5ADAD5D4"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003E9A">
        <w:rPr>
          <w:rFonts w:ascii="Times New Roman" w:hAnsi="Times New Roman" w:cs="Times New Roman"/>
          <w:sz w:val="24"/>
          <w:szCs w:val="24"/>
        </w:rPr>
        <w:t>W przypadku Podwykonawców - Wykonawca jest zobowiązany zawrzeć</w:t>
      </w:r>
      <w:r w:rsidR="00003E9A">
        <w:rPr>
          <w:rFonts w:ascii="Times New Roman" w:hAnsi="Times New Roman" w:cs="Times New Roman"/>
          <w:sz w:val="24"/>
          <w:szCs w:val="24"/>
        </w:rPr>
        <w:br/>
        <w:t>w każdej umowie o podwykonawstwo stosowne zapisy zobowiązujące podwykonawców do zatrudnienia na umowę o pracę osób wykonujących wskazane wyżej czynności.</w:t>
      </w:r>
      <w:r w:rsidR="00003E9A">
        <w:rPr>
          <w:rFonts w:ascii="Times New Roman" w:hAnsi="Times New Roman" w:cs="Times New Roman"/>
          <w:sz w:val="24"/>
          <w:szCs w:val="24"/>
        </w:rPr>
        <w:br/>
        <w:t xml:space="preserve">W przypadku prac wykonywanych zgodnie z </w:t>
      </w:r>
      <w:r w:rsidR="00003E9A" w:rsidRPr="00383B91">
        <w:rPr>
          <w:rFonts w:ascii="Times New Roman" w:hAnsi="Times New Roman" w:cs="Times New Roman"/>
          <w:sz w:val="24"/>
          <w:szCs w:val="24"/>
        </w:rPr>
        <w:t>art. 12 ustawy</w:t>
      </w:r>
      <w:r w:rsidR="00003E9A">
        <w:rPr>
          <w:rFonts w:ascii="Times New Roman" w:hAnsi="Times New Roman" w:cs="Times New Roman"/>
          <w:sz w:val="24"/>
          <w:szCs w:val="24"/>
        </w:rPr>
        <w:t xml:space="preserve"> z </w:t>
      </w:r>
      <w:r w:rsidR="00003E9A" w:rsidRPr="00835F78">
        <w:rPr>
          <w:rFonts w:ascii="Times New Roman" w:hAnsi="Times New Roman" w:cs="Times New Roman"/>
          <w:sz w:val="24"/>
          <w:szCs w:val="24"/>
        </w:rPr>
        <w:t xml:space="preserve">dnia 12 lipca 1994 r. ( Dz.U. 2020 poz. 1333 z. </w:t>
      </w:r>
      <w:proofErr w:type="spellStart"/>
      <w:r w:rsidR="00003E9A" w:rsidRPr="00835F78">
        <w:rPr>
          <w:rFonts w:ascii="Times New Roman" w:hAnsi="Times New Roman" w:cs="Times New Roman"/>
          <w:sz w:val="24"/>
          <w:szCs w:val="24"/>
        </w:rPr>
        <w:t>poźn</w:t>
      </w:r>
      <w:proofErr w:type="spellEnd"/>
      <w:r w:rsidR="00003E9A" w:rsidRPr="00835F78">
        <w:rPr>
          <w:rFonts w:ascii="Times New Roman" w:hAnsi="Times New Roman" w:cs="Times New Roman"/>
          <w:sz w:val="24"/>
          <w:szCs w:val="24"/>
        </w:rPr>
        <w:t>. zm.) Prawo Budowlane tj. tych które może wykonywać osoba pełniąca samodzielne funkcje techniczne w budownictwie Zamawia</w:t>
      </w:r>
      <w:r w:rsidR="00003E9A">
        <w:rPr>
          <w:rFonts w:ascii="Times New Roman" w:hAnsi="Times New Roman" w:cs="Times New Roman"/>
          <w:sz w:val="24"/>
          <w:szCs w:val="24"/>
        </w:rPr>
        <w:t>jący nie wymaga zatrudnienia osób na wyżej wymienionych warunkach. Szczegółowe zasady dokumentowania zatrudnienia na podstawie umowy o pracę oraz kontrolowanie tego obowiązku przez zamawiającego zawarto we projektowanych postanowieniach umowy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lastRenderedPageBreak/>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Default="005A32C2" w:rsidP="0037153A">
      <w:pPr>
        <w:pStyle w:val="Akapitzlist"/>
        <w:numPr>
          <w:ilvl w:val="0"/>
          <w:numId w:val="22"/>
        </w:numPr>
        <w:spacing w:after="0"/>
        <w:ind w:left="284" w:hanging="284"/>
        <w:jc w:val="both"/>
        <w:rPr>
          <w:rFonts w:ascii="Times New Roman" w:hAnsi="Times New Roman" w:cs="Times New Roman"/>
          <w:b/>
          <w:sz w:val="24"/>
          <w:szCs w:val="24"/>
          <w:u w:val="single"/>
        </w:rPr>
      </w:pPr>
      <w:r w:rsidRPr="00B3413A">
        <w:rPr>
          <w:rFonts w:ascii="Times New Roman" w:hAnsi="Times New Roman" w:cs="Times New Roman"/>
          <w:b/>
          <w:sz w:val="24"/>
          <w:szCs w:val="24"/>
          <w:u w:val="single"/>
        </w:rPr>
        <w:t>Wizja lokalna</w:t>
      </w:r>
    </w:p>
    <w:p w14:paraId="329E3859" w14:textId="77777777" w:rsidR="00B3413A" w:rsidRPr="00B3413A" w:rsidRDefault="00B3413A" w:rsidP="00B3413A">
      <w:pPr>
        <w:pStyle w:val="Akapitzlist"/>
        <w:spacing w:after="0"/>
        <w:ind w:left="284"/>
        <w:jc w:val="both"/>
        <w:rPr>
          <w:rFonts w:ascii="Times New Roman" w:hAnsi="Times New Roman" w:cs="Times New Roman"/>
          <w:b/>
          <w:sz w:val="24"/>
          <w:szCs w:val="24"/>
          <w:u w:val="single"/>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639632B" w14:textId="77777777" w:rsidR="00B3413A" w:rsidRDefault="00B3413A" w:rsidP="00B3413A">
      <w:pPr>
        <w:pStyle w:val="Akapitzlist"/>
        <w:ind w:left="284"/>
        <w:jc w:val="both"/>
        <w:rPr>
          <w:rFonts w:ascii="Times New Roman" w:hAnsi="Times New Roman" w:cs="Times New Roman"/>
          <w:b/>
          <w:sz w:val="24"/>
          <w:szCs w:val="24"/>
          <w:u w:val="single"/>
        </w:rPr>
      </w:pPr>
    </w:p>
    <w:p w14:paraId="20610E47" w14:textId="6AA0225A" w:rsidR="00B3413A" w:rsidRPr="00B3413A" w:rsidRDefault="00B3413A" w:rsidP="00B3413A">
      <w:pPr>
        <w:pStyle w:val="Akapitzlist"/>
        <w:numPr>
          <w:ilvl w:val="1"/>
          <w:numId w:val="27"/>
        </w:numPr>
        <w:rPr>
          <w:rFonts w:ascii="Times New Roman" w:eastAsiaTheme="minorEastAsia" w:hAnsi="Times New Roman" w:cs="Times New Roman"/>
          <w:sz w:val="24"/>
          <w:szCs w:val="24"/>
          <w:lang w:eastAsia="pl-PL"/>
        </w:rPr>
      </w:pPr>
      <w:r w:rsidRPr="00B3413A">
        <w:rPr>
          <w:rFonts w:ascii="Times New Roman" w:eastAsiaTheme="minorEastAsia" w:hAnsi="Times New Roman" w:cs="Times New Roman"/>
          <w:sz w:val="24"/>
          <w:szCs w:val="24"/>
          <w:lang w:eastAsia="pl-PL"/>
        </w:rPr>
        <w:t xml:space="preserve">Przedmiot zamówienia należy wykonać w następującym terminie: zakończenie – do </w:t>
      </w:r>
      <w:r w:rsidR="00686FDC">
        <w:rPr>
          <w:rFonts w:ascii="Times New Roman" w:eastAsiaTheme="minorEastAsia" w:hAnsi="Times New Roman" w:cs="Times New Roman"/>
          <w:b/>
          <w:sz w:val="24"/>
          <w:szCs w:val="24"/>
          <w:lang w:eastAsia="pl-PL"/>
        </w:rPr>
        <w:t>30 dni</w:t>
      </w:r>
      <w:r w:rsidRPr="00B3413A">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26D339B5" w14:textId="77777777" w:rsidR="00B414C9" w:rsidRDefault="00B414C9">
      <w:pPr>
        <w:pStyle w:val="Akapitzlist"/>
        <w:ind w:left="360"/>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A470BA"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A470B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A470BA"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A470B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A470BA">
        <w:rPr>
          <w:rFonts w:ascii="Times New Roman" w:eastAsia="Times New Roman" w:hAnsi="Times New Roman" w:cs="Times New Roman"/>
          <w:b/>
          <w:sz w:val="24"/>
          <w:szCs w:val="24"/>
          <w:lang w:eastAsia="x-none"/>
        </w:rPr>
        <w:lastRenderedPageBreak/>
        <w:t>uprawnień do prowadzenia określonej działalności gospodarczej lub zawodowej, o ile wynika to z odrębnych przepisów:</w:t>
      </w:r>
    </w:p>
    <w:p w14:paraId="709FA7AF" w14:textId="77777777" w:rsidR="005303FA" w:rsidRPr="00A470BA"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37F0E4A1" w14:textId="3A23FF49" w:rsidR="005303FA" w:rsidRPr="00A470B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sytuacji ekonomicznej lub finansowej</w:t>
      </w:r>
      <w:r w:rsidRPr="00A470BA">
        <w:rPr>
          <w:rFonts w:ascii="Times New Roman" w:eastAsia="Times New Roman" w:hAnsi="Times New Roman" w:cs="Times New Roman"/>
          <w:sz w:val="24"/>
          <w:szCs w:val="24"/>
          <w:lang w:eastAsia="x-none"/>
        </w:rPr>
        <w:t>:</w:t>
      </w:r>
    </w:p>
    <w:p w14:paraId="04B71657" w14:textId="0AEF50CA" w:rsidR="00A470BA" w:rsidRPr="00A470BA" w:rsidRDefault="00A470BA" w:rsidP="00A470BA">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6C4FF4F8" w14:textId="484BD792" w:rsidR="005303FA" w:rsidRPr="00A470B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zdolności technicznej lub zawodowej</w:t>
      </w:r>
      <w:r w:rsidR="001927AF" w:rsidRPr="00A470BA">
        <w:rPr>
          <w:rFonts w:ascii="Times New Roman" w:eastAsia="Times New Roman" w:hAnsi="Times New Roman" w:cs="Times New Roman"/>
          <w:sz w:val="24"/>
          <w:szCs w:val="24"/>
          <w:lang w:eastAsia="x-none"/>
        </w:rPr>
        <w:t>:</w:t>
      </w:r>
    </w:p>
    <w:p w14:paraId="5275C7A0" w14:textId="5230254C" w:rsidR="005303FA" w:rsidRPr="00A470BA" w:rsidRDefault="005303FA" w:rsidP="0037153A">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A470BA">
        <w:rPr>
          <w:rFonts w:ascii="Times New Roman" w:eastAsia="Times New Roman" w:hAnsi="Times New Roman" w:cs="Times New Roman"/>
          <w:sz w:val="24"/>
          <w:szCs w:val="24"/>
          <w:lang w:eastAsia="pl-PL"/>
        </w:rPr>
        <w:t xml:space="preserve">Wykonawca spełni warunek jeżeli wykaże że, w okresie ostatnich </w:t>
      </w:r>
      <w:r w:rsidR="00A470BA" w:rsidRPr="00A470BA">
        <w:rPr>
          <w:rFonts w:ascii="Times New Roman" w:eastAsia="Times New Roman" w:hAnsi="Times New Roman" w:cs="Times New Roman"/>
          <w:sz w:val="24"/>
          <w:szCs w:val="24"/>
          <w:lang w:eastAsia="pl-PL"/>
        </w:rPr>
        <w:t>7</w:t>
      </w:r>
      <w:r w:rsidRPr="00A470BA">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w:t>
      </w:r>
      <w:r w:rsidR="009259A5" w:rsidRPr="00A470BA">
        <w:rPr>
          <w:rFonts w:ascii="Times New Roman" w:eastAsia="Times New Roman" w:hAnsi="Times New Roman" w:cs="Times New Roman"/>
          <w:sz w:val="24"/>
          <w:szCs w:val="24"/>
          <w:lang w:eastAsia="pl-PL"/>
        </w:rPr>
        <w:t>jedną</w:t>
      </w:r>
      <w:r w:rsidRPr="00A470BA">
        <w:rPr>
          <w:rFonts w:ascii="Times New Roman" w:eastAsia="Times New Roman" w:hAnsi="Times New Roman" w:cs="Times New Roman"/>
          <w:sz w:val="24"/>
          <w:szCs w:val="24"/>
          <w:lang w:eastAsia="pl-PL"/>
        </w:rPr>
        <w:t xml:space="preserve"> robot</w:t>
      </w:r>
      <w:r w:rsidR="009259A5" w:rsidRPr="00A470BA">
        <w:rPr>
          <w:rFonts w:ascii="Times New Roman" w:eastAsia="Times New Roman" w:hAnsi="Times New Roman" w:cs="Times New Roman"/>
          <w:sz w:val="24"/>
          <w:szCs w:val="24"/>
          <w:lang w:eastAsia="pl-PL"/>
        </w:rPr>
        <w:t>ę</w:t>
      </w:r>
      <w:r w:rsidRPr="00A470BA">
        <w:rPr>
          <w:rFonts w:ascii="Times New Roman" w:eastAsia="Times New Roman" w:hAnsi="Times New Roman" w:cs="Times New Roman"/>
          <w:sz w:val="24"/>
          <w:szCs w:val="24"/>
          <w:lang w:eastAsia="pl-PL"/>
        </w:rPr>
        <w:t xml:space="preserve"> budowlan</w:t>
      </w:r>
      <w:r w:rsidR="009259A5" w:rsidRPr="00A470BA">
        <w:rPr>
          <w:rFonts w:ascii="Times New Roman" w:eastAsia="Times New Roman" w:hAnsi="Times New Roman" w:cs="Times New Roman"/>
          <w:sz w:val="24"/>
          <w:szCs w:val="24"/>
          <w:lang w:eastAsia="pl-PL"/>
        </w:rPr>
        <w:t>ą</w:t>
      </w:r>
      <w:r w:rsidRPr="00A470BA">
        <w:rPr>
          <w:rFonts w:ascii="Times New Roman" w:eastAsia="Times New Roman" w:hAnsi="Times New Roman" w:cs="Times New Roman"/>
          <w:sz w:val="24"/>
          <w:szCs w:val="24"/>
          <w:lang w:eastAsia="pl-PL"/>
        </w:rPr>
        <w:t xml:space="preserve"> polegając</w:t>
      </w:r>
      <w:r w:rsidR="009259A5" w:rsidRPr="00A470BA">
        <w:rPr>
          <w:rFonts w:ascii="Times New Roman" w:eastAsia="Times New Roman" w:hAnsi="Times New Roman" w:cs="Times New Roman"/>
          <w:sz w:val="24"/>
          <w:szCs w:val="24"/>
          <w:lang w:eastAsia="pl-PL"/>
        </w:rPr>
        <w:t>ą</w:t>
      </w:r>
      <w:r w:rsidRPr="00A470BA">
        <w:rPr>
          <w:rFonts w:ascii="Times New Roman" w:eastAsia="Times New Roman" w:hAnsi="Times New Roman" w:cs="Times New Roman"/>
          <w:sz w:val="24"/>
          <w:szCs w:val="24"/>
          <w:lang w:eastAsia="pl-PL"/>
        </w:rPr>
        <w:t xml:space="preserve"> na budowie</w:t>
      </w:r>
      <w:r w:rsidR="00F10FFF" w:rsidRPr="00A470BA">
        <w:rPr>
          <w:rFonts w:ascii="Times New Roman" w:eastAsia="Times New Roman" w:hAnsi="Times New Roman" w:cs="Times New Roman"/>
          <w:sz w:val="24"/>
          <w:szCs w:val="24"/>
          <w:lang w:eastAsia="pl-PL"/>
        </w:rPr>
        <w:t>, przebudowie lub remoncie drogi o</w:t>
      </w:r>
      <w:r w:rsidR="008704E7" w:rsidRPr="00A470BA">
        <w:rPr>
          <w:rFonts w:ascii="Times New Roman" w:eastAsia="Times New Roman" w:hAnsi="Times New Roman" w:cs="Times New Roman"/>
          <w:sz w:val="24"/>
          <w:szCs w:val="24"/>
          <w:lang w:eastAsia="pl-PL"/>
        </w:rPr>
        <w:t xml:space="preserve"> </w:t>
      </w:r>
      <w:r w:rsidR="00F10FFF" w:rsidRPr="00A470BA">
        <w:rPr>
          <w:rFonts w:ascii="Times New Roman" w:eastAsia="Times New Roman" w:hAnsi="Times New Roman" w:cs="Times New Roman"/>
          <w:sz w:val="24"/>
          <w:szCs w:val="24"/>
          <w:lang w:eastAsia="pl-PL"/>
        </w:rPr>
        <w:t xml:space="preserve">wartości nie mniejszej niż </w:t>
      </w:r>
      <w:r w:rsidR="00A470BA" w:rsidRPr="00A470BA">
        <w:rPr>
          <w:rFonts w:ascii="Times New Roman" w:eastAsia="Times New Roman" w:hAnsi="Times New Roman" w:cs="Times New Roman"/>
          <w:sz w:val="24"/>
          <w:szCs w:val="24"/>
          <w:lang w:eastAsia="pl-PL"/>
        </w:rPr>
        <w:t>1</w:t>
      </w:r>
      <w:r w:rsidR="00F10FFF" w:rsidRPr="00A470BA">
        <w:rPr>
          <w:rFonts w:ascii="Times New Roman" w:eastAsia="Times New Roman" w:hAnsi="Times New Roman" w:cs="Times New Roman"/>
          <w:sz w:val="24"/>
          <w:szCs w:val="24"/>
          <w:lang w:eastAsia="pl-PL"/>
        </w:rPr>
        <w:t xml:space="preserve">00 000, 00 zł brutto </w:t>
      </w:r>
      <w:r w:rsidR="00BF4931" w:rsidRPr="00A470BA">
        <w:rPr>
          <w:rFonts w:ascii="Times New Roman" w:eastAsia="Times New Roman" w:hAnsi="Times New Roman" w:cs="Times New Roman"/>
          <w:sz w:val="24"/>
          <w:szCs w:val="24"/>
          <w:lang w:eastAsia="pl-PL"/>
        </w:rPr>
        <w:t xml:space="preserve">(słownie: </w:t>
      </w:r>
      <w:r w:rsidR="00A470BA" w:rsidRPr="00A470BA">
        <w:rPr>
          <w:rFonts w:ascii="Times New Roman" w:eastAsia="Times New Roman" w:hAnsi="Times New Roman" w:cs="Times New Roman"/>
          <w:sz w:val="24"/>
          <w:szCs w:val="24"/>
          <w:lang w:eastAsia="pl-PL"/>
        </w:rPr>
        <w:t>sto</w:t>
      </w:r>
      <w:r w:rsidR="008704E7" w:rsidRPr="00A470BA">
        <w:rPr>
          <w:rFonts w:ascii="Times New Roman" w:eastAsia="Times New Roman" w:hAnsi="Times New Roman" w:cs="Times New Roman"/>
          <w:sz w:val="24"/>
          <w:szCs w:val="24"/>
          <w:lang w:eastAsia="pl-PL"/>
        </w:rPr>
        <w:t xml:space="preserve"> </w:t>
      </w:r>
      <w:r w:rsidRPr="00A470BA">
        <w:rPr>
          <w:rFonts w:ascii="Times New Roman" w:eastAsia="Times New Roman" w:hAnsi="Times New Roman" w:cs="Times New Roman"/>
          <w:sz w:val="24"/>
          <w:szCs w:val="24"/>
          <w:lang w:eastAsia="pl-PL"/>
        </w:rPr>
        <w:t>tysięcy zł 00/100).</w:t>
      </w:r>
    </w:p>
    <w:p w14:paraId="479F92BB" w14:textId="7469F41E" w:rsidR="002B339C" w:rsidRPr="00A470BA" w:rsidRDefault="005303FA" w:rsidP="00A470BA">
      <w:pPr>
        <w:pStyle w:val="Akapitzlist"/>
        <w:numPr>
          <w:ilvl w:val="0"/>
          <w:numId w:val="29"/>
        </w:numPr>
        <w:suppressAutoHyphens w:val="0"/>
        <w:spacing w:before="100" w:beforeAutospacing="1" w:after="240" w:line="276" w:lineRule="auto"/>
        <w:ind w:left="1560" w:hanging="284"/>
        <w:jc w:val="both"/>
        <w:rPr>
          <w:rFonts w:ascii="Times New Roman" w:eastAsia="Times New Roman" w:hAnsi="Times New Roman" w:cs="Times New Roman"/>
          <w:sz w:val="24"/>
          <w:szCs w:val="24"/>
          <w:lang w:eastAsia="pl-PL"/>
        </w:rPr>
      </w:pPr>
      <w:r w:rsidRPr="00A470BA">
        <w:rPr>
          <w:rFonts w:ascii="Times New Roman" w:eastAsia="Times New Roman" w:hAnsi="Times New Roman" w:cs="Times New Roman"/>
          <w:sz w:val="24"/>
          <w:szCs w:val="24"/>
          <w:lang w:eastAsia="pl-PL"/>
        </w:rPr>
        <w:t>Wykonawca spełni warunek jeżeli wykaże, że dysponuje lub będzie dysponował</w:t>
      </w:r>
      <w:r w:rsidR="00A470BA" w:rsidRPr="00A470BA">
        <w:rPr>
          <w:rFonts w:ascii="Times New Roman" w:eastAsia="Times New Roman" w:hAnsi="Times New Roman" w:cs="Times New Roman"/>
          <w:sz w:val="24"/>
          <w:szCs w:val="24"/>
          <w:lang w:eastAsia="pl-PL"/>
        </w:rPr>
        <w:t xml:space="preserve"> </w:t>
      </w:r>
      <w:r w:rsidRPr="00A470BA">
        <w:rPr>
          <w:rFonts w:ascii="Times New Roman" w:eastAsia="Times New Roman" w:hAnsi="Times New Roman" w:cs="Times New Roman"/>
          <w:sz w:val="24"/>
          <w:szCs w:val="24"/>
          <w:lang w:eastAsia="pl-PL"/>
        </w:rPr>
        <w:t>1 osobą skierowaną przez Wykonawcę do realizacji zamówienia, pełniącą funkcję kierownika budowy</w:t>
      </w:r>
      <w:r w:rsidR="00A470BA" w:rsidRPr="00A470BA">
        <w:rPr>
          <w:rFonts w:ascii="Times New Roman" w:eastAsia="Times New Roman" w:hAnsi="Times New Roman" w:cs="Times New Roman"/>
          <w:sz w:val="24"/>
          <w:szCs w:val="24"/>
          <w:lang w:eastAsia="pl-PL"/>
        </w:rPr>
        <w:t xml:space="preserve"> w</w:t>
      </w:r>
      <w:r w:rsidR="00112940" w:rsidRPr="00A470BA">
        <w:rPr>
          <w:rFonts w:ascii="Times New Roman" w:eastAsia="Times New Roman" w:hAnsi="Times New Roman" w:cs="Times New Roman"/>
          <w:sz w:val="24"/>
          <w:szCs w:val="24"/>
          <w:lang w:eastAsia="pl-PL"/>
        </w:rPr>
        <w:t xml:space="preserve"> branży drogowej</w:t>
      </w:r>
      <w:r w:rsidRPr="00A470BA">
        <w:rPr>
          <w:rFonts w:ascii="Times New Roman" w:eastAsia="Times New Roman" w:hAnsi="Times New Roman" w:cs="Times New Roman"/>
          <w:sz w:val="24"/>
          <w:szCs w:val="24"/>
          <w:lang w:eastAsia="pl-PL"/>
        </w:rPr>
        <w:t>, posiadającą uprawnienia</w:t>
      </w:r>
      <w:r w:rsidR="00112940" w:rsidRPr="00A470BA">
        <w:rPr>
          <w:rFonts w:ascii="Times New Roman" w:eastAsia="Times New Roman" w:hAnsi="Times New Roman" w:cs="Times New Roman"/>
          <w:sz w:val="24"/>
          <w:szCs w:val="24"/>
          <w:lang w:eastAsia="pl-PL"/>
        </w:rPr>
        <w:t xml:space="preserve"> do kierowania </w:t>
      </w:r>
      <w:r w:rsidRPr="00A470BA">
        <w:rPr>
          <w:rFonts w:ascii="Times New Roman" w:eastAsia="Times New Roman" w:hAnsi="Times New Roman" w:cs="Times New Roman"/>
          <w:sz w:val="24"/>
          <w:szCs w:val="24"/>
          <w:lang w:eastAsia="pl-PL"/>
        </w:rPr>
        <w:t xml:space="preserve">robotami budowlanymi w specjalności </w:t>
      </w:r>
      <w:r w:rsidR="00112940" w:rsidRPr="00A470BA">
        <w:rPr>
          <w:rFonts w:ascii="Times New Roman" w:eastAsia="Times New Roman" w:hAnsi="Times New Roman" w:cs="Times New Roman"/>
          <w:sz w:val="24"/>
          <w:szCs w:val="24"/>
          <w:lang w:eastAsia="pl-PL"/>
        </w:rPr>
        <w:t xml:space="preserve">drogowej lub uprawnienia równoważne </w:t>
      </w:r>
      <w:r w:rsidRPr="00A470BA">
        <w:rPr>
          <w:rFonts w:ascii="Times New Roman" w:eastAsia="Times New Roman" w:hAnsi="Times New Roman" w:cs="Times New Roman"/>
          <w:sz w:val="24"/>
          <w:szCs w:val="24"/>
          <w:lang w:eastAsia="pl-PL"/>
        </w:rPr>
        <w:t>na stanowisku kierownika budowy/kierownika robót</w:t>
      </w:r>
      <w:r w:rsidR="00A470BA" w:rsidRPr="00A470BA">
        <w:rPr>
          <w:rFonts w:ascii="Times New Roman" w:eastAsia="Times New Roman" w:hAnsi="Times New Roman" w:cs="Times New Roman"/>
          <w:sz w:val="24"/>
          <w:szCs w:val="24"/>
          <w:lang w:eastAsia="pl-PL"/>
        </w:rPr>
        <w:t>.</w:t>
      </w:r>
    </w:p>
    <w:p w14:paraId="1DE09205" w14:textId="77777777" w:rsid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20B00F50" w14:textId="77777777" w:rsidR="005303FA" w:rsidRPr="00851E9E" w:rsidRDefault="005303FA" w:rsidP="005303FA">
      <w:pPr>
        <w:jc w:val="both"/>
        <w:rPr>
          <w:rFonts w:ascii="Times New Roman" w:hAnsi="Times New Roman" w:cs="Times New Roman"/>
          <w:b/>
          <w:sz w:val="24"/>
          <w:szCs w:val="24"/>
          <w:u w:val="single"/>
        </w:rPr>
      </w:pP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 xml:space="preserve">który w sposób zawiniony poważnie naruszył obowiązki zawodowe, co podważa jego uczciwość, w szczególności gdy wykonawca w wyniku zamierzonego działania lub rażącego niedbalstwa nie wykonał lub nienależycie wykonał </w:t>
      </w:r>
      <w:r w:rsidRPr="00851E9E">
        <w:rPr>
          <w:rFonts w:ascii="Times New Roman" w:eastAsia="Times New Roman" w:hAnsi="Times New Roman" w:cs="Times New Roman"/>
          <w:bCs/>
          <w:kern w:val="32"/>
          <w:sz w:val="24"/>
          <w:szCs w:val="24"/>
          <w:lang w:eastAsia="x-none"/>
        </w:rPr>
        <w:lastRenderedPageBreak/>
        <w:t>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2099C565" w14:textId="77777777" w:rsidR="00B3413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787C3138" w:rsid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B93479">
        <w:rPr>
          <w:rFonts w:ascii="Times New Roman" w:eastAsia="Times New Roman" w:hAnsi="Times New Roman" w:cs="Times New Roman"/>
          <w:sz w:val="24"/>
          <w:szCs w:val="24"/>
          <w:lang w:eastAsia="x-none"/>
        </w:rPr>
        <w:t>wykaz robót budowlanych wykonanych nie wcześniej</w:t>
      </w:r>
      <w:r w:rsidR="00B93479" w:rsidRPr="00B93479">
        <w:rPr>
          <w:rFonts w:ascii="Times New Roman" w:eastAsia="Times New Roman" w:hAnsi="Times New Roman" w:cs="Times New Roman"/>
          <w:sz w:val="24"/>
          <w:szCs w:val="24"/>
          <w:lang w:eastAsia="x-none"/>
        </w:rPr>
        <w:t xml:space="preserve"> niż w okresie ostatnich 7</w:t>
      </w:r>
      <w:r w:rsidR="000B7180" w:rsidRPr="00B93479">
        <w:rPr>
          <w:rFonts w:ascii="Times New Roman" w:eastAsia="Times New Roman" w:hAnsi="Times New Roman" w:cs="Times New Roman"/>
          <w:sz w:val="24"/>
          <w:szCs w:val="24"/>
          <w:lang w:eastAsia="x-none"/>
        </w:rPr>
        <w:t xml:space="preserve"> lat</w:t>
      </w:r>
      <w:r w:rsidR="00B3413A" w:rsidRPr="00B93479">
        <w:rPr>
          <w:rFonts w:ascii="Times New Roman" w:eastAsia="Times New Roman" w:hAnsi="Times New Roman" w:cs="Times New Roman"/>
          <w:sz w:val="24"/>
          <w:szCs w:val="24"/>
          <w:lang w:eastAsia="x-none"/>
        </w:rPr>
        <w:t xml:space="preserve">, </w:t>
      </w:r>
      <w:r w:rsidRPr="00B93479">
        <w:rPr>
          <w:rFonts w:ascii="Times New Roman" w:eastAsia="Times New Roman" w:hAnsi="Times New Roman" w:cs="Times New Roman"/>
          <w:sz w:val="24"/>
          <w:szCs w:val="24"/>
          <w:lang w:eastAsia="x-none"/>
        </w:rPr>
        <w:t xml:space="preserve">a jeżeli okres prowadzenia działalności jest krótszy – </w:t>
      </w:r>
      <w:r w:rsidR="000B7180" w:rsidRPr="00B93479">
        <w:rPr>
          <w:rFonts w:ascii="Times New Roman" w:eastAsia="Times New Roman" w:hAnsi="Times New Roman" w:cs="Times New Roman"/>
          <w:sz w:val="24"/>
          <w:szCs w:val="24"/>
          <w:lang w:eastAsia="pl-PL"/>
        </w:rPr>
        <w:t>w tym okresie, w</w:t>
      </w:r>
      <w:r w:rsidR="009259A5" w:rsidRPr="00B93479">
        <w:rPr>
          <w:rFonts w:ascii="Times New Roman" w:eastAsia="Times New Roman" w:hAnsi="Times New Roman" w:cs="Times New Roman"/>
          <w:sz w:val="24"/>
          <w:szCs w:val="24"/>
          <w:lang w:eastAsia="pl-PL"/>
        </w:rPr>
        <w:t>ykonał (zakończył) co najmniej jedną</w:t>
      </w:r>
      <w:r w:rsidR="000B7180" w:rsidRPr="00B93479">
        <w:rPr>
          <w:rFonts w:ascii="Times New Roman" w:eastAsia="Times New Roman" w:hAnsi="Times New Roman" w:cs="Times New Roman"/>
          <w:sz w:val="24"/>
          <w:szCs w:val="24"/>
          <w:lang w:eastAsia="pl-PL"/>
        </w:rPr>
        <w:t xml:space="preserve"> robot</w:t>
      </w:r>
      <w:r w:rsidR="009259A5" w:rsidRPr="00B93479">
        <w:rPr>
          <w:rFonts w:ascii="Times New Roman" w:eastAsia="Times New Roman" w:hAnsi="Times New Roman" w:cs="Times New Roman"/>
          <w:sz w:val="24"/>
          <w:szCs w:val="24"/>
          <w:lang w:eastAsia="pl-PL"/>
        </w:rPr>
        <w:t>ę</w:t>
      </w:r>
      <w:r w:rsidR="000B7180" w:rsidRPr="00B93479">
        <w:rPr>
          <w:rFonts w:ascii="Times New Roman" w:eastAsia="Times New Roman" w:hAnsi="Times New Roman" w:cs="Times New Roman"/>
          <w:sz w:val="24"/>
          <w:szCs w:val="24"/>
          <w:lang w:eastAsia="pl-PL"/>
        </w:rPr>
        <w:t xml:space="preserve"> budowlan</w:t>
      </w:r>
      <w:r w:rsidR="009259A5" w:rsidRPr="00B93479">
        <w:rPr>
          <w:rFonts w:ascii="Times New Roman" w:eastAsia="Times New Roman" w:hAnsi="Times New Roman" w:cs="Times New Roman"/>
          <w:sz w:val="24"/>
          <w:szCs w:val="24"/>
          <w:lang w:eastAsia="pl-PL"/>
        </w:rPr>
        <w:t>ą</w:t>
      </w:r>
      <w:r w:rsidR="000B7180" w:rsidRPr="00B93479">
        <w:rPr>
          <w:rFonts w:ascii="Times New Roman" w:eastAsia="Times New Roman" w:hAnsi="Times New Roman" w:cs="Times New Roman"/>
          <w:sz w:val="24"/>
          <w:szCs w:val="24"/>
          <w:lang w:eastAsia="pl-PL"/>
        </w:rPr>
        <w:t xml:space="preserve"> polegając</w:t>
      </w:r>
      <w:r w:rsidR="009259A5" w:rsidRPr="00B93479">
        <w:rPr>
          <w:rFonts w:ascii="Times New Roman" w:eastAsia="Times New Roman" w:hAnsi="Times New Roman" w:cs="Times New Roman"/>
          <w:sz w:val="24"/>
          <w:szCs w:val="24"/>
          <w:lang w:eastAsia="pl-PL"/>
        </w:rPr>
        <w:t>ą</w:t>
      </w:r>
      <w:r w:rsidR="000B7180" w:rsidRPr="00B93479">
        <w:rPr>
          <w:rFonts w:ascii="Times New Roman" w:eastAsia="Times New Roman" w:hAnsi="Times New Roman" w:cs="Times New Roman"/>
          <w:sz w:val="24"/>
          <w:szCs w:val="24"/>
          <w:lang w:eastAsia="pl-PL"/>
        </w:rPr>
        <w:t xml:space="preserve"> na budowie, przebudowie lub remoncie drogi </w:t>
      </w:r>
      <w:r w:rsidR="004467EE" w:rsidRPr="00B93479">
        <w:rPr>
          <w:rFonts w:ascii="Times New Roman" w:eastAsia="Times New Roman" w:hAnsi="Times New Roman" w:cs="Times New Roman"/>
          <w:sz w:val="24"/>
          <w:szCs w:val="24"/>
          <w:lang w:eastAsia="pl-PL"/>
        </w:rPr>
        <w:t>o</w:t>
      </w:r>
      <w:r w:rsidR="000B7180" w:rsidRPr="00B93479">
        <w:rPr>
          <w:rFonts w:ascii="Times New Roman" w:eastAsia="Times New Roman" w:hAnsi="Times New Roman" w:cs="Times New Roman"/>
          <w:sz w:val="24"/>
          <w:szCs w:val="24"/>
          <w:lang w:eastAsia="pl-PL"/>
        </w:rPr>
        <w:t xml:space="preserve"> wartości nie mniejszej niż </w:t>
      </w:r>
      <w:r w:rsidR="00B93479" w:rsidRPr="00B93479">
        <w:rPr>
          <w:rFonts w:ascii="Times New Roman" w:eastAsia="Times New Roman" w:hAnsi="Times New Roman" w:cs="Times New Roman"/>
          <w:b/>
          <w:sz w:val="24"/>
          <w:szCs w:val="24"/>
          <w:lang w:eastAsia="pl-PL"/>
        </w:rPr>
        <w:t>1</w:t>
      </w:r>
      <w:r w:rsidR="00B3413A" w:rsidRPr="00B93479">
        <w:rPr>
          <w:rFonts w:ascii="Times New Roman" w:eastAsia="Times New Roman" w:hAnsi="Times New Roman" w:cs="Times New Roman"/>
          <w:b/>
          <w:sz w:val="24"/>
          <w:szCs w:val="24"/>
          <w:lang w:eastAsia="pl-PL"/>
        </w:rPr>
        <w:t>00.000,</w:t>
      </w:r>
      <w:r w:rsidR="009259A5" w:rsidRPr="00B93479">
        <w:rPr>
          <w:rFonts w:ascii="Times New Roman" w:eastAsia="Times New Roman" w:hAnsi="Times New Roman" w:cs="Times New Roman"/>
          <w:b/>
          <w:sz w:val="24"/>
          <w:szCs w:val="24"/>
          <w:lang w:eastAsia="pl-PL"/>
        </w:rPr>
        <w:t>00</w:t>
      </w:r>
      <w:r w:rsidR="009259A5" w:rsidRPr="00B93479">
        <w:rPr>
          <w:rFonts w:ascii="Times New Roman" w:eastAsia="Times New Roman" w:hAnsi="Times New Roman" w:cs="Times New Roman"/>
          <w:sz w:val="24"/>
          <w:szCs w:val="24"/>
          <w:lang w:eastAsia="pl-PL"/>
        </w:rPr>
        <w:t> </w:t>
      </w:r>
      <w:r w:rsidR="009259A5" w:rsidRPr="00B93479">
        <w:rPr>
          <w:rFonts w:ascii="Times New Roman" w:eastAsia="Times New Roman" w:hAnsi="Times New Roman" w:cs="Times New Roman"/>
          <w:b/>
          <w:sz w:val="24"/>
          <w:szCs w:val="24"/>
          <w:lang w:eastAsia="pl-PL"/>
        </w:rPr>
        <w:t>zł brutto</w:t>
      </w:r>
      <w:r w:rsidR="009259A5" w:rsidRPr="00B93479">
        <w:rPr>
          <w:rFonts w:ascii="Times New Roman" w:eastAsia="Times New Roman" w:hAnsi="Times New Roman" w:cs="Times New Roman"/>
          <w:sz w:val="24"/>
          <w:szCs w:val="24"/>
          <w:lang w:eastAsia="pl-PL"/>
        </w:rPr>
        <w:t xml:space="preserve"> </w:t>
      </w:r>
      <w:r w:rsidR="00BF4931" w:rsidRPr="00B93479">
        <w:rPr>
          <w:rFonts w:ascii="Times New Roman" w:eastAsia="Times New Roman" w:hAnsi="Times New Roman" w:cs="Times New Roman"/>
          <w:sz w:val="24"/>
          <w:szCs w:val="24"/>
          <w:lang w:eastAsia="pl-PL"/>
        </w:rPr>
        <w:t xml:space="preserve">(słownie: </w:t>
      </w:r>
      <w:r w:rsidR="00B93479" w:rsidRPr="00B93479">
        <w:rPr>
          <w:rFonts w:ascii="Times New Roman" w:eastAsia="Times New Roman" w:hAnsi="Times New Roman" w:cs="Times New Roman"/>
          <w:sz w:val="24"/>
          <w:szCs w:val="24"/>
          <w:lang w:eastAsia="pl-PL"/>
        </w:rPr>
        <w:t>sto</w:t>
      </w:r>
      <w:r w:rsidR="000B7180" w:rsidRPr="00B93479">
        <w:rPr>
          <w:rFonts w:ascii="Times New Roman" w:eastAsia="Times New Roman" w:hAnsi="Times New Roman" w:cs="Times New Roman"/>
          <w:sz w:val="24"/>
          <w:szCs w:val="24"/>
          <w:lang w:eastAsia="pl-PL"/>
        </w:rPr>
        <w:t xml:space="preserve"> tysięcy zł 00/100</w:t>
      </w:r>
      <w:r w:rsidR="00B3413A" w:rsidRPr="00B93479">
        <w:rPr>
          <w:rFonts w:ascii="Times New Roman" w:eastAsia="Times New Roman" w:hAnsi="Times New Roman" w:cs="Times New Roman"/>
          <w:sz w:val="24"/>
          <w:szCs w:val="24"/>
          <w:lang w:eastAsia="pl-PL"/>
        </w:rPr>
        <w:t xml:space="preserve">) </w:t>
      </w:r>
      <w:r w:rsidR="009A3558" w:rsidRPr="00B93479">
        <w:rPr>
          <w:rFonts w:ascii="Times New Roman" w:hAnsi="Times New Roman" w:cs="Times New Roman"/>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9A3558" w:rsidRPr="000B7180">
        <w:rPr>
          <w:rFonts w:ascii="Times New Roman" w:hAnsi="Times New Roman" w:cs="Times New Roman"/>
        </w:rPr>
        <w:lastRenderedPageBreak/>
        <w:t>budowlane zostały wykonane, a jeżeli wykonawca z przyczyn niezależnych od niego nie jest w stanie uzyskać tych dokumentów - inne odpowiednie dokumenty</w:t>
      </w:r>
      <w:r w:rsidR="009A3558" w:rsidRPr="00592DBA">
        <w:t>;</w:t>
      </w:r>
      <w:r w:rsidRPr="000B7180">
        <w:rPr>
          <w:rFonts w:ascii="Times New Roman" w:eastAsia="Times New Roman" w:hAnsi="Times New Roman" w:cs="Times New Roman"/>
          <w:sz w:val="24"/>
          <w:szCs w:val="24"/>
          <w:lang w:eastAsia="x-none"/>
        </w:rPr>
        <w:t xml:space="preserve">- </w:t>
      </w:r>
      <w:r w:rsidRPr="000B7180">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5</w:t>
      </w:r>
      <w:r w:rsidR="00AE52AC" w:rsidRPr="000B7180">
        <w:rPr>
          <w:rFonts w:ascii="Times New Roman" w:eastAsia="Times New Roman" w:hAnsi="Times New Roman" w:cs="Times New Roman"/>
          <w:b/>
          <w:bCs/>
          <w:sz w:val="24"/>
          <w:szCs w:val="24"/>
          <w:lang w:eastAsia="x-none"/>
        </w:rPr>
        <w:t xml:space="preserve"> </w:t>
      </w:r>
      <w:r w:rsidRPr="000B7180">
        <w:rPr>
          <w:rFonts w:ascii="Times New Roman" w:eastAsia="Times New Roman" w:hAnsi="Times New Roman" w:cs="Times New Roman"/>
          <w:b/>
          <w:bCs/>
          <w:sz w:val="24"/>
          <w:szCs w:val="24"/>
          <w:lang w:eastAsia="x-none"/>
        </w:rPr>
        <w:t>do SWZ</w:t>
      </w:r>
      <w:r w:rsidRPr="00BF4931">
        <w:rPr>
          <w:rFonts w:ascii="Times New Roman" w:eastAsia="Times New Roman" w:hAnsi="Times New Roman" w:cs="Times New Roman"/>
          <w:sz w:val="24"/>
          <w:szCs w:val="24"/>
          <w:lang w:eastAsia="x-none"/>
        </w:rPr>
        <w:t>;</w:t>
      </w:r>
    </w:p>
    <w:p w14:paraId="37D192C8" w14:textId="77745958" w:rsidR="0051434A" w:rsidRPr="0051434A" w:rsidRDefault="00F65E95"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wykaz osób</w:t>
      </w:r>
      <w:r w:rsidR="004A22C9" w:rsidRPr="0051434A">
        <w:rPr>
          <w:rFonts w:ascii="Times New Roman" w:eastAsia="Times New Roman" w:hAnsi="Times New Roman" w:cs="Times New Roman"/>
          <w:sz w:val="24"/>
          <w:szCs w:val="24"/>
          <w:lang w:eastAsia="pl-PL"/>
        </w:rPr>
        <w:t xml:space="preserve"> </w:t>
      </w:r>
      <w:r w:rsidR="00592DBA" w:rsidRPr="0051434A">
        <w:rPr>
          <w:rFonts w:ascii="Times New Roman" w:hAnsi="Times New Roman" w:cs="Times New Roman"/>
        </w:rPr>
        <w:t>skierowanych przez wykonawcę do realizacji zamówienia, odpowiedzialnych za świadczenie usług, kontrolę jakoś</w:t>
      </w:r>
      <w:r w:rsidR="004467EE">
        <w:rPr>
          <w:rFonts w:ascii="Times New Roman" w:hAnsi="Times New Roman" w:cs="Times New Roman"/>
        </w:rPr>
        <w:t>ci lub kierowanie robotami wraz</w:t>
      </w:r>
      <w:r w:rsidR="004467EE">
        <w:rPr>
          <w:rFonts w:ascii="Times New Roman" w:hAnsi="Times New Roman" w:cs="Times New Roman"/>
        </w:rPr>
        <w:br/>
      </w:r>
      <w:r w:rsidR="00592DBA" w:rsidRPr="0051434A">
        <w:rPr>
          <w:rFonts w:ascii="Times New Roman" w:hAnsi="Times New Roman" w:cs="Times New Roman"/>
        </w:rPr>
        <w:t>z informacjami na temat ich kwalifikacji zawod</w:t>
      </w:r>
      <w:r w:rsidR="004467EE">
        <w:rPr>
          <w:rFonts w:ascii="Times New Roman" w:hAnsi="Times New Roman" w:cs="Times New Roman"/>
        </w:rPr>
        <w:t>owych, uprawnień, doświadczenia</w:t>
      </w:r>
      <w:r w:rsidR="004467EE">
        <w:rPr>
          <w:rFonts w:ascii="Times New Roman" w:hAnsi="Times New Roman" w:cs="Times New Roman"/>
        </w:rPr>
        <w:br/>
      </w:r>
      <w:r w:rsidR="00592DBA" w:rsidRPr="0051434A">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592DBA">
        <w:t xml:space="preserve">- </w:t>
      </w:r>
      <w:r w:rsidR="004A22C9" w:rsidRPr="0051434A">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6</w:t>
      </w:r>
      <w:r w:rsidR="004A22C9" w:rsidRPr="0051434A">
        <w:rPr>
          <w:rFonts w:ascii="Times New Roman" w:eastAsia="Times New Roman" w:hAnsi="Times New Roman" w:cs="Times New Roman"/>
          <w:b/>
          <w:bCs/>
          <w:sz w:val="24"/>
          <w:szCs w:val="24"/>
          <w:lang w:eastAsia="x-none"/>
        </w:rPr>
        <w:t xml:space="preserve"> do SWZ</w:t>
      </w:r>
      <w:r w:rsidR="004A22C9" w:rsidRPr="0051434A">
        <w:rPr>
          <w:rFonts w:ascii="Times New Roman" w:eastAsia="Times New Roman" w:hAnsi="Times New Roman" w:cs="Times New Roman"/>
          <w:sz w:val="24"/>
          <w:szCs w:val="24"/>
          <w:lang w:eastAsia="x-none"/>
        </w:rPr>
        <w:t>;</w:t>
      </w:r>
      <w:r w:rsidR="00BF4931" w:rsidRPr="0051434A">
        <w:rPr>
          <w:rFonts w:ascii="Times New Roman" w:eastAsia="Times New Roman" w:hAnsi="Times New Roman" w:cs="Times New Roman"/>
          <w:color w:val="000000"/>
          <w:sz w:val="24"/>
          <w:szCs w:val="24"/>
          <w:lang w:eastAsia="pl-PL"/>
        </w:rPr>
        <w:t xml:space="preserve"> </w:t>
      </w:r>
    </w:p>
    <w:p w14:paraId="2CAEDD71" w14:textId="7DF8D6F2"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i Technologii z dnia 23 grudnia 2020 r. w sprawie podmiotowych środków </w:t>
      </w:r>
      <w:r w:rsidRPr="001B53A5">
        <w:rPr>
          <w:rFonts w:ascii="Times New Roman" w:eastAsia="Times New Roman" w:hAnsi="Times New Roman" w:cs="Times New Roman"/>
          <w:sz w:val="24"/>
          <w:szCs w:val="24"/>
          <w:lang w:eastAsia="pl-PL"/>
        </w:rPr>
        <w:lastRenderedPageBreak/>
        <w:t>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5948373" w14:textId="77777777" w:rsidR="00B93479" w:rsidRDefault="00B93479" w:rsidP="00B93479">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6D4314EF"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7</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w:t>
      </w:r>
      <w:r w:rsidR="00093944" w:rsidRPr="001B53A5">
        <w:rPr>
          <w:rFonts w:ascii="Times New Roman" w:eastAsia="Times New Roman" w:hAnsi="Times New Roman" w:cs="Times New Roman"/>
          <w:sz w:val="24"/>
          <w:szCs w:val="24"/>
          <w:lang w:eastAsia="x-none"/>
        </w:rPr>
        <w:lastRenderedPageBreak/>
        <w:t xml:space="preserve">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35B87D24"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33C21F2"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B3413A">
        <w:rPr>
          <w:rFonts w:ascii="Times New Roman" w:eastAsia="Times New Roman" w:hAnsi="Times New Roman" w:cs="Times New Roman"/>
          <w:sz w:val="24"/>
          <w:szCs w:val="24"/>
          <w:lang w:eastAsia="x-none"/>
        </w:rPr>
        <w:t>.</w:t>
      </w:r>
      <w:r w:rsidR="00B3413A" w:rsidRPr="00B3413A">
        <w:rPr>
          <w:rFonts w:ascii="Times New Roman" w:eastAsia="Times New Roman" w:hAnsi="Times New Roman" w:cs="Times New Roman"/>
          <w:sz w:val="24"/>
          <w:szCs w:val="24"/>
          <w:lang w:eastAsia="x-none"/>
        </w:rPr>
        <w:t xml:space="preserve"> </w:t>
      </w:r>
      <w:r w:rsidR="00B3413A" w:rsidRPr="001B53A5">
        <w:rPr>
          <w:rFonts w:ascii="Times New Roman" w:eastAsia="Times New Roman" w:hAnsi="Times New Roman" w:cs="Times New Roman"/>
          <w:sz w:val="24"/>
          <w:szCs w:val="24"/>
          <w:lang w:eastAsia="x-none"/>
        </w:rPr>
        <w:t xml:space="preserve">Wzór oświadczenia stanowi </w:t>
      </w:r>
      <w:r w:rsidR="00B3413A" w:rsidRPr="00EA0D08">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8</w:t>
      </w:r>
      <w:r w:rsidR="00B3413A" w:rsidRPr="00EA0D08">
        <w:rPr>
          <w:rFonts w:ascii="Times New Roman" w:eastAsia="Times New Roman" w:hAnsi="Times New Roman" w:cs="Times New Roman"/>
          <w:b/>
          <w:bCs/>
          <w:sz w:val="24"/>
          <w:szCs w:val="24"/>
          <w:lang w:eastAsia="x-none"/>
        </w:rPr>
        <w:t xml:space="preserve"> do SWZ</w:t>
      </w:r>
      <w:r w:rsidR="00B3413A" w:rsidRPr="00EA0D08">
        <w:rPr>
          <w:rFonts w:ascii="Times New Roman" w:eastAsia="Times New Roman" w:hAnsi="Times New Roman" w:cs="Times New Roman"/>
          <w:bCs/>
          <w:sz w:val="24"/>
          <w:szCs w:val="24"/>
          <w:lang w:eastAsia="x-none"/>
        </w:rPr>
        <w:t>.</w:t>
      </w:r>
    </w:p>
    <w:p w14:paraId="6C447C4A" w14:textId="00061429" w:rsidR="00093944"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253EC9F" w:rsidR="00E73B34" w:rsidRPr="00E73B34" w:rsidRDefault="00A470BA"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Marta Buczek</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34</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A470BA" w:rsidRDefault="00B342B9" w:rsidP="0037153A">
      <w:pPr>
        <w:pStyle w:val="Akapitzlist"/>
        <w:numPr>
          <w:ilvl w:val="0"/>
          <w:numId w:val="34"/>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lastRenderedPageBreak/>
        <w:t xml:space="preserve">Wymagania dotyczące wadium  </w:t>
      </w:r>
    </w:p>
    <w:p w14:paraId="799D7CE9" w14:textId="679B61F7" w:rsidR="00AC4F9A" w:rsidRPr="00A470BA"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sidRPr="00A470BA">
        <w:rPr>
          <w:rFonts w:ascii="Times New Roman" w:eastAsia="Times New Roman" w:hAnsi="Times New Roman" w:cs="Times New Roman"/>
          <w:sz w:val="24"/>
          <w:szCs w:val="24"/>
          <w:lang w:eastAsia="ar-SA"/>
        </w:rPr>
        <w:t xml:space="preserve"> </w:t>
      </w:r>
      <w:r w:rsidR="00870BE9" w:rsidRPr="00A470BA">
        <w:rPr>
          <w:rFonts w:ascii="Times New Roman" w:eastAsia="Times New Roman" w:hAnsi="Times New Roman" w:cs="Times New Roman"/>
          <w:sz w:val="24"/>
          <w:szCs w:val="24"/>
          <w:lang w:eastAsia="ar-SA"/>
        </w:rPr>
        <w:t>Zamawiający</w:t>
      </w:r>
      <w:r w:rsidR="00A470BA" w:rsidRPr="00A470BA">
        <w:rPr>
          <w:rFonts w:ascii="Times New Roman" w:eastAsia="Times New Roman" w:hAnsi="Times New Roman" w:cs="Times New Roman"/>
          <w:sz w:val="24"/>
          <w:szCs w:val="24"/>
          <w:lang w:eastAsia="ar-SA"/>
        </w:rPr>
        <w:t xml:space="preserve"> nie wymaga wniesienia wadium.</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64BD30B5"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do </w:t>
      </w:r>
      <w:r w:rsidR="00B93479">
        <w:rPr>
          <w:rFonts w:ascii="Times New Roman" w:hAnsi="Times New Roman" w:cs="Times New Roman"/>
          <w:sz w:val="24"/>
          <w:szCs w:val="24"/>
        </w:rPr>
        <w:t>27</w:t>
      </w:r>
      <w:r w:rsidR="00B3413A" w:rsidRPr="00B3413A">
        <w:rPr>
          <w:rFonts w:ascii="Times New Roman" w:hAnsi="Times New Roman" w:cs="Times New Roman"/>
          <w:sz w:val="24"/>
          <w:szCs w:val="24"/>
        </w:rPr>
        <w:t>.</w:t>
      </w:r>
      <w:r w:rsidR="00B93479">
        <w:rPr>
          <w:rFonts w:ascii="Times New Roman" w:hAnsi="Times New Roman" w:cs="Times New Roman"/>
          <w:sz w:val="24"/>
          <w:szCs w:val="24"/>
        </w:rPr>
        <w:t>11</w:t>
      </w:r>
      <w:r w:rsidR="00FD5429" w:rsidRPr="00B3413A">
        <w:rPr>
          <w:rFonts w:ascii="Times New Roman" w:hAnsi="Times New Roman" w:cs="Times New Roman"/>
          <w:sz w:val="24"/>
          <w:szCs w:val="24"/>
        </w:rPr>
        <w:t>.2021r.</w:t>
      </w:r>
      <w:r w:rsidRPr="00B3413A">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220AD6FE" w:rsidR="00E07269" w:rsidRPr="004660B0"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lastRenderedPageBreak/>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w:t>
      </w:r>
      <w:r w:rsidRPr="00A7792E">
        <w:rPr>
          <w:rFonts w:ascii="Times New Roman" w:hAnsi="Times New Roman"/>
        </w:rPr>
        <w:lastRenderedPageBreak/>
        <w:t xml:space="preserve">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lastRenderedPageBreak/>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7B3CDB2F" w:rsidR="004015A6" w:rsidRPr="00F05CC9"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 </w:t>
      </w:r>
      <w:r w:rsidR="00B573EE" w:rsidRPr="006306D5">
        <w:rPr>
          <w:rFonts w:ascii="Times New Roman" w:eastAsia="Times New Roman" w:hAnsi="Times New Roman" w:cs="Times New Roman"/>
          <w:sz w:val="24"/>
          <w:szCs w:val="24"/>
          <w:lang w:eastAsia="ar-SA"/>
        </w:rPr>
        <w:t>terminie do </w:t>
      </w:r>
      <w:r w:rsidR="00F05CC9" w:rsidRPr="00F05CC9">
        <w:rPr>
          <w:rFonts w:ascii="Times New Roman" w:eastAsia="Times New Roman" w:hAnsi="Times New Roman" w:cs="Times New Roman"/>
          <w:b/>
          <w:sz w:val="24"/>
          <w:szCs w:val="24"/>
          <w:lang w:eastAsia="ar-SA"/>
        </w:rPr>
        <w:t>2</w:t>
      </w:r>
      <w:r w:rsidR="00A4558C">
        <w:rPr>
          <w:rFonts w:ascii="Times New Roman" w:eastAsia="Times New Roman" w:hAnsi="Times New Roman" w:cs="Times New Roman"/>
          <w:b/>
          <w:sz w:val="24"/>
          <w:szCs w:val="24"/>
          <w:lang w:eastAsia="ar-SA"/>
        </w:rPr>
        <w:t>9</w:t>
      </w:r>
      <w:r w:rsidR="000842C8" w:rsidRPr="00F05CC9">
        <w:rPr>
          <w:rFonts w:ascii="Times New Roman" w:eastAsia="Times New Roman" w:hAnsi="Times New Roman" w:cs="Times New Roman"/>
          <w:b/>
          <w:sz w:val="24"/>
          <w:szCs w:val="24"/>
          <w:lang w:eastAsia="ar-SA"/>
        </w:rPr>
        <w:t xml:space="preserve"> </w:t>
      </w:r>
      <w:r w:rsidR="00A4558C">
        <w:rPr>
          <w:rFonts w:ascii="Times New Roman" w:eastAsia="Times New Roman" w:hAnsi="Times New Roman" w:cs="Times New Roman"/>
          <w:b/>
          <w:sz w:val="24"/>
          <w:szCs w:val="24"/>
          <w:lang w:eastAsia="ar-SA"/>
        </w:rPr>
        <w:t>października</w:t>
      </w:r>
      <w:r w:rsidR="00B573EE" w:rsidRPr="00F05CC9">
        <w:rPr>
          <w:rFonts w:ascii="Times New Roman" w:eastAsia="Times New Roman" w:hAnsi="Times New Roman" w:cs="Times New Roman"/>
          <w:b/>
          <w:sz w:val="24"/>
          <w:szCs w:val="24"/>
          <w:lang w:eastAsia="ar-SA"/>
        </w:rPr>
        <w:t xml:space="preserve"> 2021 r. do godziny 10:00</w:t>
      </w:r>
    </w:p>
    <w:p w14:paraId="42B9C985" w14:textId="27B9D50D" w:rsidR="004015A6" w:rsidRPr="00F05CC9"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F05CC9">
        <w:rPr>
          <w:rFonts w:ascii="Times New Roman" w:eastAsia="Times New Roman" w:hAnsi="Times New Roman" w:cs="Times New Roman"/>
          <w:sz w:val="24"/>
          <w:szCs w:val="24"/>
          <w:lang w:eastAsia="ar-SA"/>
        </w:rPr>
        <w:t xml:space="preserve"> </w:t>
      </w:r>
      <w:r w:rsidR="00B573EE" w:rsidRPr="00F05CC9">
        <w:rPr>
          <w:rFonts w:ascii="Times New Roman" w:eastAsia="Times New Roman" w:hAnsi="Times New Roman" w:cs="Times New Roman"/>
          <w:sz w:val="24"/>
          <w:szCs w:val="24"/>
          <w:lang w:eastAsia="ar-SA"/>
        </w:rPr>
        <w:t xml:space="preserve">Otwarcie ofert nastąpi w dniu </w:t>
      </w:r>
      <w:r w:rsidR="00F05CC9" w:rsidRPr="00F05CC9">
        <w:rPr>
          <w:rFonts w:ascii="Times New Roman" w:eastAsia="Times New Roman" w:hAnsi="Times New Roman" w:cs="Times New Roman"/>
          <w:b/>
          <w:sz w:val="24"/>
          <w:szCs w:val="24"/>
          <w:lang w:eastAsia="ar-SA"/>
        </w:rPr>
        <w:t>2</w:t>
      </w:r>
      <w:r w:rsidR="00A4558C">
        <w:rPr>
          <w:rFonts w:ascii="Times New Roman" w:eastAsia="Times New Roman" w:hAnsi="Times New Roman" w:cs="Times New Roman"/>
          <w:b/>
          <w:sz w:val="24"/>
          <w:szCs w:val="24"/>
          <w:lang w:eastAsia="ar-SA"/>
        </w:rPr>
        <w:t>9</w:t>
      </w:r>
      <w:r w:rsidR="000842C8" w:rsidRPr="00F05CC9">
        <w:rPr>
          <w:rFonts w:ascii="Times New Roman" w:eastAsia="Times New Roman" w:hAnsi="Times New Roman" w:cs="Times New Roman"/>
          <w:b/>
          <w:sz w:val="24"/>
          <w:szCs w:val="24"/>
          <w:lang w:eastAsia="ar-SA"/>
        </w:rPr>
        <w:t xml:space="preserve"> </w:t>
      </w:r>
      <w:r w:rsidR="00A4558C">
        <w:rPr>
          <w:rFonts w:ascii="Times New Roman" w:eastAsia="Times New Roman" w:hAnsi="Times New Roman" w:cs="Times New Roman"/>
          <w:b/>
          <w:sz w:val="24"/>
          <w:szCs w:val="24"/>
          <w:lang w:eastAsia="ar-SA"/>
        </w:rPr>
        <w:t>października 2021 r. o godzinie 11</w:t>
      </w:r>
      <w:r w:rsidR="00B573EE" w:rsidRPr="00F05CC9">
        <w:rPr>
          <w:rFonts w:ascii="Times New Roman" w:eastAsia="Times New Roman" w:hAnsi="Times New Roman" w:cs="Times New Roman"/>
          <w:b/>
          <w:sz w:val="24"/>
          <w:szCs w:val="24"/>
          <w:lang w:eastAsia="ar-SA"/>
        </w:rPr>
        <w:t>:00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lastRenderedPageBreak/>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lastRenderedPageBreak/>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lastRenderedPageBreak/>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CFFCC3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05B31CCB"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FB4A3E">
        <w:rPr>
          <w:rFonts w:ascii="Times New Roman" w:hAnsi="Times New Roman" w:cs="Times New Roman"/>
          <w:sz w:val="24"/>
          <w:szCs w:val="24"/>
        </w:rPr>
        <w:t>ch Załącznik nr 4</w:t>
      </w:r>
      <w:r w:rsidR="009403E2" w:rsidRPr="009403E2">
        <w:rPr>
          <w:rFonts w:ascii="Times New Roman" w:hAnsi="Times New Roman" w:cs="Times New Roman"/>
          <w:sz w:val="24"/>
          <w:szCs w:val="24"/>
        </w:rPr>
        <w:t xml:space="preserve"> do SWZ.</w:t>
      </w:r>
    </w:p>
    <w:p w14:paraId="32D293A7" w14:textId="1DE560BA" w:rsidR="009403E2" w:rsidRPr="00A40BB5"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6356366" w14:textId="77777777" w:rsidR="00A40BB5" w:rsidRPr="009403E2" w:rsidRDefault="00A40BB5" w:rsidP="00A40BB5">
      <w:pPr>
        <w:pStyle w:val="Akapitzlist"/>
        <w:ind w:left="846"/>
        <w:jc w:val="both"/>
        <w:rPr>
          <w:rFonts w:ascii="Times New Roman" w:hAnsi="Times New Roman" w:cs="Times New Roman"/>
          <w:color w:val="FF0000"/>
          <w:sz w:val="24"/>
          <w:szCs w:val="24"/>
        </w:rPr>
      </w:pP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Pozostałe informacje</w:t>
      </w:r>
    </w:p>
    <w:p w14:paraId="410A5328" w14:textId="03BC947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35DF30C0" w:rsidR="00B414C9" w:rsidRPr="00F05CC9" w:rsidRDefault="00B414C9" w:rsidP="00F05CC9">
      <w:pPr>
        <w:jc w:val="both"/>
        <w:rPr>
          <w:rFonts w:ascii="Times New Roman" w:hAnsi="Times New Roman" w:cs="Times New Roman"/>
          <w:b/>
          <w:sz w:val="24"/>
          <w:szCs w:val="24"/>
          <w:u w:val="single"/>
        </w:rPr>
      </w:pP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074B9D09" w:rsidR="00747C4D" w:rsidRPr="00044ACE" w:rsidRDefault="00747C4D" w:rsidP="00044ACE">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Pr="00747C4D">
        <w:rPr>
          <w:rFonts w:ascii="Times New Roman" w:eastAsia="Times New Roman" w:hAnsi="Times New Roman" w:cs="Times New Roman"/>
          <w:sz w:val="24"/>
          <w:szCs w:val="24"/>
          <w:lang w:eastAsia="pl-PL"/>
        </w:rPr>
        <w:t xml:space="preserve"> </w:t>
      </w:r>
      <w:r w:rsidR="00F05CC9" w:rsidRPr="00044ACE">
        <w:rPr>
          <w:rFonts w:ascii="Times New Roman" w:eastAsia="Times New Roman" w:hAnsi="Times New Roman" w:cs="Times New Roman"/>
          <w:b/>
          <w:sz w:val="24"/>
          <w:szCs w:val="24"/>
          <w:lang w:eastAsia="pl-PL"/>
        </w:rPr>
        <w:t>„</w:t>
      </w:r>
      <w:r w:rsidR="00044ACE" w:rsidRPr="00044ACE">
        <w:rPr>
          <w:rFonts w:ascii="Times New Roman" w:hAnsi="Times New Roman" w:cs="Times New Roman"/>
          <w:b/>
          <w:sz w:val="24"/>
          <w:szCs w:val="24"/>
        </w:rPr>
        <w:t>Przebudowa drogi gminnej Nr G117089R ul. Jasna w Sanoku</w:t>
      </w:r>
      <w:r w:rsidR="00F05CC9" w:rsidRPr="00044ACE">
        <w:rPr>
          <w:rFonts w:ascii="Times New Roman" w:eastAsia="Times New Roman" w:hAnsi="Times New Roman" w:cs="Times New Roman"/>
          <w:b/>
          <w:sz w:val="24"/>
          <w:szCs w:val="24"/>
          <w:lang w:eastAsia="pl-PL"/>
        </w:rPr>
        <w:t>”</w:t>
      </w:r>
      <w:r w:rsidR="00044ACE" w:rsidRPr="00044ACE">
        <w:rPr>
          <w:rFonts w:ascii="Times New Roman" w:eastAsia="Times New Roman" w:hAnsi="Times New Roman" w:cs="Times New Roman"/>
          <w:b/>
          <w:sz w:val="24"/>
          <w:szCs w:val="24"/>
          <w:lang w:eastAsia="pl-PL"/>
        </w:rPr>
        <w:t>.</w:t>
      </w:r>
      <w:r w:rsidRPr="00044ACE">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E336358" w14:textId="77777777" w:rsidR="00FD5429" w:rsidRDefault="00FD5429" w:rsidP="00747C4D">
      <w:pPr>
        <w:suppressAutoHyphens w:val="0"/>
        <w:spacing w:after="0" w:line="276" w:lineRule="auto"/>
        <w:jc w:val="both"/>
        <w:rPr>
          <w:rFonts w:ascii="Times New Roman" w:eastAsia="Times New Roman" w:hAnsi="Times New Roman" w:cs="Times New Roman"/>
          <w:i/>
          <w:sz w:val="20"/>
          <w:szCs w:val="20"/>
          <w:lang w:eastAsia="pl-PL"/>
        </w:rPr>
      </w:pPr>
    </w:p>
    <w:p w14:paraId="1ED2EAF3" w14:textId="77777777" w:rsidR="00044ACE" w:rsidRDefault="00044ACE" w:rsidP="00747C4D">
      <w:pPr>
        <w:suppressAutoHyphens w:val="0"/>
        <w:spacing w:after="0" w:line="276" w:lineRule="auto"/>
        <w:jc w:val="both"/>
        <w:rPr>
          <w:rFonts w:ascii="Times New Roman" w:eastAsia="Times New Roman" w:hAnsi="Times New Roman" w:cs="Times New Roman"/>
          <w:i/>
          <w:sz w:val="20"/>
          <w:szCs w:val="20"/>
          <w:lang w:eastAsia="pl-PL"/>
        </w:rPr>
      </w:pPr>
    </w:p>
    <w:p w14:paraId="1C8C3CC1" w14:textId="77777777" w:rsidR="00044ACE" w:rsidRDefault="00044ACE" w:rsidP="00747C4D">
      <w:pPr>
        <w:suppressAutoHyphens w:val="0"/>
        <w:spacing w:after="0" w:line="276" w:lineRule="auto"/>
        <w:jc w:val="both"/>
        <w:rPr>
          <w:rFonts w:ascii="Times New Roman" w:eastAsia="Times New Roman" w:hAnsi="Times New Roman" w:cs="Times New Roman"/>
          <w:i/>
          <w:sz w:val="20"/>
          <w:szCs w:val="20"/>
          <w:lang w:eastAsia="pl-PL"/>
        </w:rPr>
      </w:pPr>
    </w:p>
    <w:p w14:paraId="7BE670E2" w14:textId="6415C6A5" w:rsidR="007F78DE" w:rsidRPr="00F05CC9" w:rsidRDefault="00F05CC9" w:rsidP="007F78DE">
      <w:pPr>
        <w:spacing w:before="360" w:after="240" w:line="276" w:lineRule="auto"/>
        <w:rPr>
          <w:rFonts w:ascii="Times New Roman" w:eastAsia="Times New Roman" w:hAnsi="Times New Roman" w:cs="Times New Roman"/>
          <w:b/>
          <w:bCs/>
          <w:sz w:val="26"/>
          <w:szCs w:val="26"/>
          <w:u w:val="single"/>
          <w:lang w:eastAsia="ar-SA"/>
        </w:rPr>
      </w:pPr>
      <w:r w:rsidRPr="00F05CC9">
        <w:rPr>
          <w:rFonts w:ascii="Times New Roman" w:eastAsia="Times New Roman" w:hAnsi="Times New Roman" w:cs="Times New Roman"/>
          <w:b/>
          <w:bCs/>
          <w:sz w:val="26"/>
          <w:szCs w:val="26"/>
          <w:u w:val="single"/>
          <w:lang w:eastAsia="ar-SA"/>
        </w:rPr>
        <w:t xml:space="preserve">28 </w:t>
      </w:r>
      <w:r w:rsidR="007F78DE" w:rsidRPr="00F05CC9">
        <w:rPr>
          <w:rFonts w:ascii="Times New Roman" w:eastAsia="Times New Roman" w:hAnsi="Times New Roman" w:cs="Times New Roman"/>
          <w:b/>
          <w:bCs/>
          <w:sz w:val="26"/>
          <w:szCs w:val="26"/>
          <w:u w:val="single"/>
          <w:lang w:eastAsia="ar-SA"/>
        </w:rPr>
        <w:t>Z</w:t>
      </w:r>
      <w:r w:rsidRPr="00F05CC9">
        <w:rPr>
          <w:rFonts w:ascii="Times New Roman" w:eastAsia="Times New Roman" w:hAnsi="Times New Roman" w:cs="Times New Roman"/>
          <w:b/>
          <w:bCs/>
          <w:sz w:val="26"/>
          <w:szCs w:val="26"/>
          <w:u w:val="single"/>
          <w:lang w:eastAsia="ar-SA"/>
        </w:rPr>
        <w:t>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lastRenderedPageBreak/>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0E276F89" w14:textId="18A335CC"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A40BB5">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48EBA851"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A40BB5">
        <w:rPr>
          <w:rFonts w:ascii="Times New Roman" w:eastAsia="Times New Roman" w:hAnsi="Times New Roman" w:cs="Times New Roman"/>
          <w:sz w:val="24"/>
          <w:szCs w:val="24"/>
          <w:lang w:eastAsia="ar-SA"/>
        </w:rPr>
        <w:t>6</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3DB94883"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A40BB5">
        <w:rPr>
          <w:rFonts w:ascii="Times New Roman" w:eastAsia="Times New Roman" w:hAnsi="Times New Roman" w:cs="Times New Roman"/>
          <w:bCs/>
          <w:sz w:val="24"/>
          <w:szCs w:val="24"/>
          <w:lang w:eastAsia="ar-SA"/>
        </w:rPr>
        <w:t>7</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4099C6F6"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A40BB5">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56C5B919"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A40BB5">
        <w:rPr>
          <w:rFonts w:ascii="Times New Roman" w:eastAsia="Times New Roman" w:hAnsi="Times New Roman" w:cs="Times New Roman"/>
          <w:bCs/>
          <w:sz w:val="24"/>
          <w:szCs w:val="24"/>
          <w:lang w:eastAsia="ar-SA"/>
        </w:rPr>
        <w:t>9</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00C62" w14:textId="77777777" w:rsidR="00BC5BE9" w:rsidRDefault="00BC5BE9">
      <w:pPr>
        <w:spacing w:after="0" w:line="240" w:lineRule="auto"/>
      </w:pPr>
      <w:r>
        <w:separator/>
      </w:r>
    </w:p>
  </w:endnote>
  <w:endnote w:type="continuationSeparator" w:id="0">
    <w:p w14:paraId="12CC9588" w14:textId="77777777" w:rsidR="00BC5BE9" w:rsidRDefault="00BC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145814">
          <w:rPr>
            <w:rFonts w:ascii="Times New Roman" w:hAnsi="Times New Roman" w:cs="Times New Roman"/>
            <w:noProof/>
            <w:sz w:val="20"/>
            <w:szCs w:val="20"/>
          </w:rPr>
          <w:t>21</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CC9E7" w14:textId="77777777" w:rsidR="00BC5BE9" w:rsidRDefault="00BC5BE9">
      <w:pPr>
        <w:spacing w:after="0" w:line="240" w:lineRule="auto"/>
      </w:pPr>
      <w:r>
        <w:separator/>
      </w:r>
    </w:p>
  </w:footnote>
  <w:footnote w:type="continuationSeparator" w:id="0">
    <w:p w14:paraId="4B5C39B8" w14:textId="77777777" w:rsidR="00BC5BE9" w:rsidRDefault="00BC5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6940942"/>
    <w:multiLevelType w:val="hybridMultilevel"/>
    <w:tmpl w:val="D004B4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1"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4"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0"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1"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2"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4"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4"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5"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3"/>
  </w:num>
  <w:num w:numId="2">
    <w:abstractNumId w:val="20"/>
  </w:num>
  <w:num w:numId="3">
    <w:abstractNumId w:val="44"/>
  </w:num>
  <w:num w:numId="4">
    <w:abstractNumId w:val="27"/>
  </w:num>
  <w:num w:numId="5">
    <w:abstractNumId w:val="33"/>
  </w:num>
  <w:num w:numId="6">
    <w:abstractNumId w:val="12"/>
  </w:num>
  <w:num w:numId="7">
    <w:abstractNumId w:val="31"/>
  </w:num>
  <w:num w:numId="8">
    <w:abstractNumId w:val="42"/>
  </w:num>
  <w:num w:numId="9">
    <w:abstractNumId w:val="25"/>
  </w:num>
  <w:num w:numId="10">
    <w:abstractNumId w:val="14"/>
  </w:num>
  <w:num w:numId="11">
    <w:abstractNumId w:val="5"/>
  </w:num>
  <w:num w:numId="12">
    <w:abstractNumId w:val="28"/>
  </w:num>
  <w:num w:numId="13">
    <w:abstractNumId w:val="3"/>
  </w:num>
  <w:num w:numId="14">
    <w:abstractNumId w:val="9"/>
  </w:num>
  <w:num w:numId="15">
    <w:abstractNumId w:val="10"/>
  </w:num>
  <w:num w:numId="16">
    <w:abstractNumId w:val="24"/>
  </w:num>
  <w:num w:numId="17">
    <w:abstractNumId w:val="22"/>
  </w:num>
  <w:num w:numId="18">
    <w:abstractNumId w:val="7"/>
  </w:num>
  <w:num w:numId="19">
    <w:abstractNumId w:val="13"/>
  </w:num>
  <w:num w:numId="20">
    <w:abstractNumId w:val="4"/>
  </w:num>
  <w:num w:numId="21">
    <w:abstractNumId w:val="41"/>
  </w:num>
  <w:num w:numId="22">
    <w:abstractNumId w:val="26"/>
  </w:num>
  <w:num w:numId="23">
    <w:abstractNumId w:val="36"/>
  </w:num>
  <w:num w:numId="24">
    <w:abstractNumId w:val="30"/>
  </w:num>
  <w:num w:numId="25">
    <w:abstractNumId w:val="39"/>
  </w:num>
  <w:num w:numId="26">
    <w:abstractNumId w:val="1"/>
  </w:num>
  <w:num w:numId="27">
    <w:abstractNumId w:val="18"/>
  </w:num>
  <w:num w:numId="28">
    <w:abstractNumId w:val="16"/>
  </w:num>
  <w:num w:numId="29">
    <w:abstractNumId w:val="38"/>
  </w:num>
  <w:num w:numId="30">
    <w:abstractNumId w:val="37"/>
  </w:num>
  <w:num w:numId="31">
    <w:abstractNumId w:val="34"/>
  </w:num>
  <w:num w:numId="32">
    <w:abstractNumId w:val="15"/>
  </w:num>
  <w:num w:numId="33">
    <w:abstractNumId w:val="35"/>
  </w:num>
  <w:num w:numId="34">
    <w:abstractNumId w:val="43"/>
  </w:num>
  <w:num w:numId="35">
    <w:abstractNumId w:val="21"/>
  </w:num>
  <w:num w:numId="36">
    <w:abstractNumId w:val="2"/>
  </w:num>
  <w:num w:numId="37">
    <w:abstractNumId w:val="0"/>
  </w:num>
  <w:num w:numId="38">
    <w:abstractNumId w:val="8"/>
  </w:num>
  <w:num w:numId="39">
    <w:abstractNumId w:val="11"/>
  </w:num>
  <w:num w:numId="40">
    <w:abstractNumId w:val="46"/>
  </w:num>
  <w:num w:numId="41">
    <w:abstractNumId w:val="29"/>
  </w:num>
  <w:num w:numId="42">
    <w:abstractNumId w:val="40"/>
  </w:num>
  <w:num w:numId="43">
    <w:abstractNumId w:val="17"/>
  </w:num>
  <w:num w:numId="44">
    <w:abstractNumId w:val="32"/>
  </w:num>
  <w:num w:numId="45">
    <w:abstractNumId w:val="45"/>
  </w:num>
  <w:num w:numId="46">
    <w:abstractNumId w:val="6"/>
  </w:num>
  <w:num w:numId="4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E9A"/>
    <w:rsid w:val="000235AB"/>
    <w:rsid w:val="000321D1"/>
    <w:rsid w:val="00035BF3"/>
    <w:rsid w:val="00044ACE"/>
    <w:rsid w:val="00046E76"/>
    <w:rsid w:val="00050422"/>
    <w:rsid w:val="00060DCC"/>
    <w:rsid w:val="00062A74"/>
    <w:rsid w:val="00067957"/>
    <w:rsid w:val="00067F7F"/>
    <w:rsid w:val="00075D63"/>
    <w:rsid w:val="00082E3F"/>
    <w:rsid w:val="000842C8"/>
    <w:rsid w:val="000870B3"/>
    <w:rsid w:val="00093944"/>
    <w:rsid w:val="000A0CE9"/>
    <w:rsid w:val="000B7180"/>
    <w:rsid w:val="000C1254"/>
    <w:rsid w:val="000E60B3"/>
    <w:rsid w:val="000F325D"/>
    <w:rsid w:val="00101710"/>
    <w:rsid w:val="00110162"/>
    <w:rsid w:val="00111BCE"/>
    <w:rsid w:val="00112940"/>
    <w:rsid w:val="001133DA"/>
    <w:rsid w:val="001270D3"/>
    <w:rsid w:val="00145814"/>
    <w:rsid w:val="00152E2C"/>
    <w:rsid w:val="00153303"/>
    <w:rsid w:val="00154A8A"/>
    <w:rsid w:val="00156FB7"/>
    <w:rsid w:val="00180BD8"/>
    <w:rsid w:val="001812A2"/>
    <w:rsid w:val="00184071"/>
    <w:rsid w:val="001927AF"/>
    <w:rsid w:val="001B53A5"/>
    <w:rsid w:val="001B68B3"/>
    <w:rsid w:val="001C7A17"/>
    <w:rsid w:val="001F10EA"/>
    <w:rsid w:val="001F701C"/>
    <w:rsid w:val="0022169D"/>
    <w:rsid w:val="00225FB7"/>
    <w:rsid w:val="00260540"/>
    <w:rsid w:val="00270FFA"/>
    <w:rsid w:val="00281F9C"/>
    <w:rsid w:val="00287074"/>
    <w:rsid w:val="002A515E"/>
    <w:rsid w:val="002A768E"/>
    <w:rsid w:val="002A7B44"/>
    <w:rsid w:val="002B339C"/>
    <w:rsid w:val="002B6B99"/>
    <w:rsid w:val="002C1504"/>
    <w:rsid w:val="002C4618"/>
    <w:rsid w:val="002C7904"/>
    <w:rsid w:val="002D51A1"/>
    <w:rsid w:val="002E21EC"/>
    <w:rsid w:val="002E714B"/>
    <w:rsid w:val="002E7BFB"/>
    <w:rsid w:val="002F030F"/>
    <w:rsid w:val="00301A59"/>
    <w:rsid w:val="00305458"/>
    <w:rsid w:val="00312A18"/>
    <w:rsid w:val="00362886"/>
    <w:rsid w:val="003653D1"/>
    <w:rsid w:val="003666B8"/>
    <w:rsid w:val="0037153A"/>
    <w:rsid w:val="00377A5A"/>
    <w:rsid w:val="00383B91"/>
    <w:rsid w:val="00397803"/>
    <w:rsid w:val="003D4062"/>
    <w:rsid w:val="003E46D0"/>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C2F4F"/>
    <w:rsid w:val="004C4C8E"/>
    <w:rsid w:val="004C7EC5"/>
    <w:rsid w:val="004D3664"/>
    <w:rsid w:val="004D61B3"/>
    <w:rsid w:val="004D7229"/>
    <w:rsid w:val="00501D6F"/>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7719"/>
    <w:rsid w:val="005D2E61"/>
    <w:rsid w:val="005D43EF"/>
    <w:rsid w:val="005D54CE"/>
    <w:rsid w:val="005D68F4"/>
    <w:rsid w:val="005E1F60"/>
    <w:rsid w:val="005F43DE"/>
    <w:rsid w:val="006071F6"/>
    <w:rsid w:val="0062146A"/>
    <w:rsid w:val="00624883"/>
    <w:rsid w:val="00624DD7"/>
    <w:rsid w:val="006257E2"/>
    <w:rsid w:val="00630319"/>
    <w:rsid w:val="006305F4"/>
    <w:rsid w:val="006306D5"/>
    <w:rsid w:val="00635FD3"/>
    <w:rsid w:val="006420AE"/>
    <w:rsid w:val="00653307"/>
    <w:rsid w:val="00657D89"/>
    <w:rsid w:val="00663685"/>
    <w:rsid w:val="00664B16"/>
    <w:rsid w:val="0066786C"/>
    <w:rsid w:val="006841D7"/>
    <w:rsid w:val="00686FDC"/>
    <w:rsid w:val="00690108"/>
    <w:rsid w:val="0069418B"/>
    <w:rsid w:val="006A1BFE"/>
    <w:rsid w:val="006A566F"/>
    <w:rsid w:val="006B5002"/>
    <w:rsid w:val="006C004C"/>
    <w:rsid w:val="006C00D2"/>
    <w:rsid w:val="006C38A7"/>
    <w:rsid w:val="006D2D07"/>
    <w:rsid w:val="006D5C36"/>
    <w:rsid w:val="006F02F8"/>
    <w:rsid w:val="006F2203"/>
    <w:rsid w:val="006F292B"/>
    <w:rsid w:val="006F607A"/>
    <w:rsid w:val="00717B71"/>
    <w:rsid w:val="00722530"/>
    <w:rsid w:val="00722A4B"/>
    <w:rsid w:val="00725FF8"/>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499B"/>
    <w:rsid w:val="00835F78"/>
    <w:rsid w:val="00851AE6"/>
    <w:rsid w:val="00851E9E"/>
    <w:rsid w:val="0085421A"/>
    <w:rsid w:val="008607EE"/>
    <w:rsid w:val="008704E7"/>
    <w:rsid w:val="00870BE9"/>
    <w:rsid w:val="0088288A"/>
    <w:rsid w:val="00887AC6"/>
    <w:rsid w:val="008A0BF0"/>
    <w:rsid w:val="008B0461"/>
    <w:rsid w:val="008B3181"/>
    <w:rsid w:val="008C721A"/>
    <w:rsid w:val="00904D66"/>
    <w:rsid w:val="00914A98"/>
    <w:rsid w:val="009259A5"/>
    <w:rsid w:val="00930034"/>
    <w:rsid w:val="009403E2"/>
    <w:rsid w:val="009605F8"/>
    <w:rsid w:val="00976314"/>
    <w:rsid w:val="0098412C"/>
    <w:rsid w:val="00996A71"/>
    <w:rsid w:val="009A262C"/>
    <w:rsid w:val="009A3558"/>
    <w:rsid w:val="009B114B"/>
    <w:rsid w:val="009C40E3"/>
    <w:rsid w:val="009D3162"/>
    <w:rsid w:val="009D45F6"/>
    <w:rsid w:val="009E6ABF"/>
    <w:rsid w:val="009F0B4F"/>
    <w:rsid w:val="00A40BB5"/>
    <w:rsid w:val="00A4558C"/>
    <w:rsid w:val="00A46BE7"/>
    <w:rsid w:val="00A470BA"/>
    <w:rsid w:val="00A51082"/>
    <w:rsid w:val="00A67223"/>
    <w:rsid w:val="00A71A6A"/>
    <w:rsid w:val="00A749BA"/>
    <w:rsid w:val="00A77167"/>
    <w:rsid w:val="00A7792E"/>
    <w:rsid w:val="00A867CC"/>
    <w:rsid w:val="00A97AAA"/>
    <w:rsid w:val="00AC4F9A"/>
    <w:rsid w:val="00AE4F29"/>
    <w:rsid w:val="00AE52AC"/>
    <w:rsid w:val="00AF79BB"/>
    <w:rsid w:val="00B06376"/>
    <w:rsid w:val="00B27155"/>
    <w:rsid w:val="00B2725B"/>
    <w:rsid w:val="00B3413A"/>
    <w:rsid w:val="00B342B9"/>
    <w:rsid w:val="00B358FC"/>
    <w:rsid w:val="00B414C9"/>
    <w:rsid w:val="00B45C80"/>
    <w:rsid w:val="00B478BE"/>
    <w:rsid w:val="00B47CA1"/>
    <w:rsid w:val="00B52B9D"/>
    <w:rsid w:val="00B547D2"/>
    <w:rsid w:val="00B573EE"/>
    <w:rsid w:val="00B576F1"/>
    <w:rsid w:val="00B93479"/>
    <w:rsid w:val="00BA0340"/>
    <w:rsid w:val="00BA1182"/>
    <w:rsid w:val="00BA1234"/>
    <w:rsid w:val="00BA3060"/>
    <w:rsid w:val="00BC372E"/>
    <w:rsid w:val="00BC5169"/>
    <w:rsid w:val="00BC5BE9"/>
    <w:rsid w:val="00BC7185"/>
    <w:rsid w:val="00BC7A53"/>
    <w:rsid w:val="00BD336F"/>
    <w:rsid w:val="00BD7A34"/>
    <w:rsid w:val="00BF4931"/>
    <w:rsid w:val="00C003B5"/>
    <w:rsid w:val="00C164C0"/>
    <w:rsid w:val="00C16E46"/>
    <w:rsid w:val="00C32315"/>
    <w:rsid w:val="00C45540"/>
    <w:rsid w:val="00C458CE"/>
    <w:rsid w:val="00C507E9"/>
    <w:rsid w:val="00C52626"/>
    <w:rsid w:val="00C80082"/>
    <w:rsid w:val="00C83AE5"/>
    <w:rsid w:val="00C91877"/>
    <w:rsid w:val="00CA121D"/>
    <w:rsid w:val="00CA75E6"/>
    <w:rsid w:val="00CC5B2A"/>
    <w:rsid w:val="00CD74F8"/>
    <w:rsid w:val="00D0464D"/>
    <w:rsid w:val="00D143A2"/>
    <w:rsid w:val="00D2408C"/>
    <w:rsid w:val="00D84BAB"/>
    <w:rsid w:val="00DC51B0"/>
    <w:rsid w:val="00DF1BB8"/>
    <w:rsid w:val="00E00CE2"/>
    <w:rsid w:val="00E07269"/>
    <w:rsid w:val="00E15C3F"/>
    <w:rsid w:val="00E15FF4"/>
    <w:rsid w:val="00E62464"/>
    <w:rsid w:val="00E638B6"/>
    <w:rsid w:val="00E73B34"/>
    <w:rsid w:val="00E73E42"/>
    <w:rsid w:val="00E81088"/>
    <w:rsid w:val="00E95E28"/>
    <w:rsid w:val="00EA0D08"/>
    <w:rsid w:val="00ED7ACC"/>
    <w:rsid w:val="00EE2E81"/>
    <w:rsid w:val="00EE3A93"/>
    <w:rsid w:val="00EF0106"/>
    <w:rsid w:val="00F05CC9"/>
    <w:rsid w:val="00F10FFF"/>
    <w:rsid w:val="00F175AB"/>
    <w:rsid w:val="00F229B5"/>
    <w:rsid w:val="00F27E8A"/>
    <w:rsid w:val="00F35BC0"/>
    <w:rsid w:val="00F37551"/>
    <w:rsid w:val="00F4320D"/>
    <w:rsid w:val="00F45396"/>
    <w:rsid w:val="00F504AC"/>
    <w:rsid w:val="00F5700D"/>
    <w:rsid w:val="00F65E95"/>
    <w:rsid w:val="00F67408"/>
    <w:rsid w:val="00F87922"/>
    <w:rsid w:val="00F972F1"/>
    <w:rsid w:val="00FA6968"/>
    <w:rsid w:val="00FB4A3E"/>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54D4627-2D35-426B-97E1-1ABBD032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7264</Words>
  <Characters>43587</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8</cp:revision>
  <cp:lastPrinted>2021-06-01T09:55:00Z</cp:lastPrinted>
  <dcterms:created xsi:type="dcterms:W3CDTF">2021-06-15T15:15:00Z</dcterms:created>
  <dcterms:modified xsi:type="dcterms:W3CDTF">2021-10-19T06:11:00Z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