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1881D59F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172752">
        <w:rPr>
          <w:rFonts w:ascii="Cambria" w:hAnsi="Cambria" w:cs="Arial"/>
          <w:b/>
          <w:bCs/>
          <w:color w:val="000000"/>
        </w:rPr>
        <w:t>10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4202EDB3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bookmarkStart w:id="0" w:name="_Hlk88501428"/>
      <w:r w:rsidR="00084155" w:rsidRPr="00084155">
        <w:rPr>
          <w:b/>
          <w:sz w:val="22"/>
          <w:szCs w:val="24"/>
          <w:lang w:eastAsia="en-US"/>
        </w:rPr>
        <w:t>Odbiór, transport i zagospodarowanie odpadów komunalnych od właścicieli nieruchomości oraz innych odpadów z terenu Gminy Miasta Sanoka w okresie od dnia 1 marca 2022 r. do dnia 31 grudnia 2022 r.</w:t>
      </w:r>
      <w:bookmarkStart w:id="1" w:name="_GoBack"/>
      <w:bookmarkEnd w:id="0"/>
      <w:bookmarkEnd w:id="1"/>
      <w:r w:rsidR="00EF52DD">
        <w:rPr>
          <w:rFonts w:eastAsia="Calibri"/>
          <w:b/>
          <w:szCs w:val="24"/>
          <w:lang w:eastAsia="en-US"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8255" w14:textId="77777777" w:rsidR="002D07FD" w:rsidRDefault="002D07FD">
      <w:r>
        <w:separator/>
      </w:r>
    </w:p>
  </w:endnote>
  <w:endnote w:type="continuationSeparator" w:id="0">
    <w:p w14:paraId="5BC7BB8E" w14:textId="77777777" w:rsidR="002D07FD" w:rsidRDefault="002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1801" w14:textId="77777777" w:rsidR="002D07FD" w:rsidRDefault="002D07FD">
      <w:r>
        <w:separator/>
      </w:r>
    </w:p>
  </w:footnote>
  <w:footnote w:type="continuationSeparator" w:id="0">
    <w:p w14:paraId="2A88664C" w14:textId="77777777" w:rsidR="002D07FD" w:rsidRDefault="002D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84155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2752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5</cp:revision>
  <dcterms:created xsi:type="dcterms:W3CDTF">2021-08-31T09:40:00Z</dcterms:created>
  <dcterms:modified xsi:type="dcterms:W3CDTF">2022-01-12T10:36:00Z</dcterms:modified>
</cp:coreProperties>
</file>