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A4DC0" w14:textId="07EDB5E5" w:rsidR="00717B71" w:rsidRPr="00717B71" w:rsidRDefault="00EB57E5" w:rsidP="00717B71">
      <w:pPr>
        <w:suppressAutoHyphens w:val="0"/>
        <w:spacing w:after="0" w:line="276" w:lineRule="auto"/>
        <w:rPr>
          <w:rFonts w:ascii="Times New Roman" w:eastAsia="Times New Roman" w:hAnsi="Times New Roman" w:cs="Times New Roman"/>
          <w:b/>
          <w:bCs/>
          <w:kern w:val="1"/>
          <w:sz w:val="24"/>
          <w:szCs w:val="24"/>
          <w:lang w:eastAsia="ar-SA"/>
        </w:rPr>
      </w:pPr>
      <w:r w:rsidRPr="009D444F">
        <w:rPr>
          <w:rFonts w:ascii="Times New Roman" w:eastAsia="Times New Roman" w:hAnsi="Times New Roman" w:cs="Times New Roman"/>
          <w:kern w:val="1"/>
          <w:sz w:val="24"/>
          <w:szCs w:val="24"/>
          <w:lang w:eastAsia="ar-SA"/>
        </w:rPr>
        <w:t>Znak sprawy: BZP.271</w:t>
      </w:r>
      <w:r w:rsidR="000065C6">
        <w:rPr>
          <w:rFonts w:ascii="Times New Roman" w:eastAsia="Times New Roman" w:hAnsi="Times New Roman" w:cs="Times New Roman"/>
          <w:kern w:val="1"/>
          <w:sz w:val="24"/>
          <w:szCs w:val="24"/>
          <w:lang w:eastAsia="ar-SA"/>
        </w:rPr>
        <w:t>.2.2022</w:t>
      </w:r>
      <w:r w:rsidR="00717B71" w:rsidRPr="009D444F">
        <w:rPr>
          <w:rFonts w:ascii="Times New Roman" w:eastAsia="Times New Roman" w:hAnsi="Times New Roman" w:cs="Times New Roman"/>
          <w:bCs/>
          <w:kern w:val="1"/>
          <w:sz w:val="24"/>
          <w:szCs w:val="24"/>
          <w:lang w:eastAsia="ar-SA"/>
        </w:rPr>
        <w:tab/>
      </w:r>
      <w:r w:rsidR="00717B71" w:rsidRPr="00717B71">
        <w:rPr>
          <w:rFonts w:ascii="Times New Roman" w:eastAsia="Times New Roman" w:hAnsi="Times New Roman" w:cs="Times New Roman"/>
          <w:bCs/>
          <w:kern w:val="1"/>
          <w:sz w:val="24"/>
          <w:szCs w:val="24"/>
          <w:lang w:eastAsia="ar-SA"/>
        </w:rPr>
        <w:tab/>
      </w:r>
      <w:r w:rsidR="00717B71" w:rsidRPr="00717B71">
        <w:rPr>
          <w:rFonts w:ascii="Times New Roman" w:eastAsia="Times New Roman" w:hAnsi="Times New Roman" w:cs="Times New Roman"/>
          <w:bCs/>
          <w:kern w:val="1"/>
          <w:sz w:val="24"/>
          <w:szCs w:val="24"/>
          <w:lang w:eastAsia="ar-SA"/>
        </w:rPr>
        <w:tab/>
      </w:r>
      <w:r w:rsidR="00717B71" w:rsidRPr="00717B71">
        <w:rPr>
          <w:rFonts w:ascii="Times New Roman" w:eastAsia="Times New Roman" w:hAnsi="Times New Roman" w:cs="Times New Roman"/>
          <w:bCs/>
          <w:kern w:val="1"/>
          <w:sz w:val="24"/>
          <w:szCs w:val="24"/>
          <w:lang w:eastAsia="ar-SA"/>
        </w:rPr>
        <w:tab/>
      </w:r>
    </w:p>
    <w:p w14:paraId="24A5AD32"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24CBE72" w14:textId="77777777" w:rsidR="00377A5A" w:rsidRPr="00717B71" w:rsidRDefault="00377A5A" w:rsidP="00717B71">
      <w:pPr>
        <w:suppressAutoHyphens w:val="0"/>
        <w:spacing w:after="0" w:line="276" w:lineRule="auto"/>
        <w:rPr>
          <w:rFonts w:ascii="Times New Roman" w:eastAsia="Times New Roman" w:hAnsi="Times New Roman" w:cs="Times New Roman"/>
          <w:b/>
          <w:bCs/>
          <w:sz w:val="24"/>
          <w:szCs w:val="24"/>
          <w:lang w:eastAsia="pl-PL"/>
        </w:rPr>
      </w:pPr>
    </w:p>
    <w:p w14:paraId="02F2271E" w14:textId="77777777" w:rsidR="00717B71" w:rsidRPr="00717B71" w:rsidRDefault="00717B71" w:rsidP="00717B71">
      <w:pPr>
        <w:suppressAutoHyphens w:val="0"/>
        <w:spacing w:after="0" w:line="276" w:lineRule="auto"/>
        <w:rPr>
          <w:rFonts w:ascii="Times New Roman" w:eastAsia="Times New Roman" w:hAnsi="Times New Roman" w:cs="Times New Roman"/>
          <w:sz w:val="24"/>
          <w:szCs w:val="24"/>
          <w:lang w:eastAsia="pl-PL"/>
        </w:rPr>
      </w:pPr>
    </w:p>
    <w:p w14:paraId="1ED3561C" w14:textId="77777777" w:rsidR="00717B71" w:rsidRPr="00717B71" w:rsidRDefault="00717B71" w:rsidP="00717B71">
      <w:pPr>
        <w:keepNext/>
        <w:keepLines/>
        <w:suppressAutoHyphens w:val="0"/>
        <w:spacing w:after="0" w:line="276" w:lineRule="auto"/>
        <w:jc w:val="center"/>
        <w:outlineLvl w:val="0"/>
        <w:rPr>
          <w:rFonts w:ascii="Times New Roman" w:eastAsia="Times New Roman" w:hAnsi="Times New Roman" w:cs="Times New Roman"/>
          <w:sz w:val="24"/>
          <w:szCs w:val="24"/>
          <w:u w:val="single"/>
        </w:rPr>
      </w:pPr>
      <w:r w:rsidRPr="00717B71">
        <w:rPr>
          <w:rFonts w:ascii="Times New Roman" w:eastAsia="Times New Roman" w:hAnsi="Times New Roman" w:cs="Times New Roman"/>
          <w:sz w:val="24"/>
          <w:szCs w:val="24"/>
          <w:u w:val="single"/>
        </w:rPr>
        <w:t>SPECYFIKACJA WARUNKÓW ZAMÓWIENIA (SWZ)</w:t>
      </w:r>
    </w:p>
    <w:p w14:paraId="2C9B2A18" w14:textId="77777777" w:rsid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19133E61" w14:textId="77777777" w:rsidR="00377A5A" w:rsidRPr="00717B71" w:rsidRDefault="00377A5A" w:rsidP="00717B71">
      <w:pPr>
        <w:suppressAutoHyphens w:val="0"/>
        <w:spacing w:after="0" w:line="276" w:lineRule="auto"/>
        <w:rPr>
          <w:rFonts w:ascii="Times New Roman" w:eastAsia="Times New Roman" w:hAnsi="Times New Roman" w:cs="Times New Roman"/>
          <w:b/>
          <w:bCs/>
          <w:kern w:val="1"/>
          <w:sz w:val="24"/>
          <w:szCs w:val="24"/>
          <w:lang w:eastAsia="ar-SA"/>
        </w:rPr>
      </w:pPr>
    </w:p>
    <w:p w14:paraId="57AAB4DB"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4AE9231A" w14:textId="3AD1799E" w:rsidR="00717B71" w:rsidRDefault="00717B71" w:rsidP="00453C10">
      <w:pPr>
        <w:pStyle w:val="Nagwek"/>
        <w:jc w:val="both"/>
        <w:rPr>
          <w:rFonts w:ascii="Times New Roman" w:eastAsia="Times New Roman" w:hAnsi="Times New Roman" w:cs="Times New Roman"/>
          <w:sz w:val="24"/>
          <w:szCs w:val="24"/>
          <w:lang w:eastAsia="pl-PL"/>
        </w:rPr>
      </w:pPr>
      <w:r w:rsidRPr="00453C10">
        <w:rPr>
          <w:rFonts w:ascii="Times New Roman" w:eastAsia="Times New Roman" w:hAnsi="Times New Roman" w:cs="Times New Roman"/>
          <w:bCs/>
          <w:kern w:val="1"/>
          <w:sz w:val="24"/>
          <w:szCs w:val="24"/>
          <w:lang w:eastAsia="ar-SA"/>
        </w:rPr>
        <w:t xml:space="preserve">w postępowaniu o udzielenie zamówienia publicznego prowadzonego w trybie </w:t>
      </w:r>
      <w:r w:rsidR="00453C10" w:rsidRPr="00453C10">
        <w:rPr>
          <w:rFonts w:ascii="Times New Roman" w:eastAsia="Times New Roman" w:hAnsi="Times New Roman" w:cs="Times New Roman"/>
          <w:sz w:val="24"/>
          <w:szCs w:val="24"/>
          <w:lang w:eastAsia="pl-PL"/>
        </w:rPr>
        <w:t xml:space="preserve">art. 275 pkt 1 </w:t>
      </w:r>
      <w:r w:rsidR="001B68B3" w:rsidRPr="00453C10">
        <w:rPr>
          <w:rFonts w:ascii="Times New Roman" w:eastAsia="Times New Roman" w:hAnsi="Times New Roman" w:cs="Times New Roman"/>
          <w:sz w:val="24"/>
          <w:szCs w:val="24"/>
          <w:lang w:eastAsia="pl-PL"/>
        </w:rPr>
        <w:t>(tryb podstawowy bez negocjacji)</w:t>
      </w:r>
      <w:r w:rsidR="001B68B3" w:rsidRPr="00453C10">
        <w:rPr>
          <w:rFonts w:ascii="Times New Roman" w:eastAsia="Times New Roman" w:hAnsi="Times New Roman" w:cs="Times New Roman"/>
          <w:bCs/>
          <w:kern w:val="1"/>
          <w:sz w:val="24"/>
          <w:szCs w:val="24"/>
          <w:lang w:eastAsia="ar-SA"/>
        </w:rPr>
        <w:t xml:space="preserve"> </w:t>
      </w:r>
      <w:r w:rsidR="001B68B3" w:rsidRPr="00453C10">
        <w:rPr>
          <w:rFonts w:ascii="Times New Roman" w:eastAsia="Times New Roman" w:hAnsi="Times New Roman" w:cs="Times New Roman"/>
          <w:sz w:val="24"/>
          <w:szCs w:val="24"/>
        </w:rPr>
        <w:t xml:space="preserve">ustawy z 11 września 2019 r. – Prawo zamówień publicznych (Dz.U. </w:t>
      </w:r>
      <w:r w:rsidR="00FC4DCF">
        <w:rPr>
          <w:rFonts w:ascii="Times New Roman" w:eastAsia="Times New Roman" w:hAnsi="Times New Roman" w:cs="Times New Roman"/>
          <w:sz w:val="24"/>
          <w:szCs w:val="24"/>
        </w:rPr>
        <w:t>z 2021</w:t>
      </w:r>
      <w:r w:rsidR="001B68B3">
        <w:rPr>
          <w:rFonts w:ascii="Times New Roman" w:eastAsia="Times New Roman" w:hAnsi="Times New Roman" w:cs="Times New Roman"/>
          <w:sz w:val="24"/>
          <w:szCs w:val="24"/>
        </w:rPr>
        <w:t xml:space="preserve"> r. </w:t>
      </w:r>
      <w:r w:rsidR="001B68B3" w:rsidRPr="00453C10">
        <w:rPr>
          <w:rFonts w:ascii="Times New Roman" w:eastAsia="Times New Roman" w:hAnsi="Times New Roman" w:cs="Times New Roman"/>
          <w:sz w:val="24"/>
          <w:szCs w:val="24"/>
        </w:rPr>
        <w:t xml:space="preserve">poz. </w:t>
      </w:r>
      <w:r w:rsidR="00FC4DCF">
        <w:rPr>
          <w:rFonts w:ascii="Times New Roman" w:eastAsia="Times New Roman" w:hAnsi="Times New Roman" w:cs="Times New Roman"/>
          <w:sz w:val="24"/>
          <w:szCs w:val="24"/>
        </w:rPr>
        <w:t>1129</w:t>
      </w:r>
      <w:r w:rsidR="001B68B3" w:rsidRPr="00453C10">
        <w:rPr>
          <w:rFonts w:ascii="Times New Roman" w:eastAsia="Times New Roman" w:hAnsi="Times New Roman" w:cs="Times New Roman"/>
          <w:sz w:val="24"/>
          <w:szCs w:val="24"/>
        </w:rPr>
        <w:t xml:space="preserve"> ze zm.)</w:t>
      </w:r>
      <w:r w:rsidR="001B68B3">
        <w:rPr>
          <w:rFonts w:ascii="Times New Roman" w:eastAsia="Times New Roman" w:hAnsi="Times New Roman" w:cs="Times New Roman"/>
          <w:sz w:val="24"/>
          <w:szCs w:val="24"/>
        </w:rPr>
        <w:t xml:space="preserve"> zw. dalej </w:t>
      </w:r>
      <w:r w:rsidR="00453C10" w:rsidRPr="00453C10">
        <w:rPr>
          <w:rFonts w:ascii="Times New Roman" w:eastAsia="Times New Roman" w:hAnsi="Times New Roman" w:cs="Times New Roman"/>
          <w:sz w:val="24"/>
          <w:szCs w:val="24"/>
          <w:lang w:eastAsia="pl-PL"/>
        </w:rPr>
        <w:t xml:space="preserve">p.z.p. </w:t>
      </w:r>
      <w:r w:rsidRPr="00453C10">
        <w:rPr>
          <w:rFonts w:ascii="Times New Roman" w:eastAsia="Times New Roman" w:hAnsi="Times New Roman" w:cs="Times New Roman"/>
          <w:bCs/>
          <w:sz w:val="24"/>
          <w:szCs w:val="24"/>
          <w:lang w:eastAsia="ar-SA"/>
        </w:rPr>
        <w:t xml:space="preserve">o wartości </w:t>
      </w:r>
      <w:r w:rsidR="00453C10" w:rsidRPr="00453C10">
        <w:rPr>
          <w:rFonts w:ascii="Times New Roman" w:eastAsia="Times New Roman" w:hAnsi="Times New Roman" w:cs="Times New Roman"/>
          <w:bCs/>
          <w:sz w:val="24"/>
          <w:szCs w:val="24"/>
          <w:lang w:eastAsia="ar-SA"/>
        </w:rPr>
        <w:t xml:space="preserve">nie </w:t>
      </w:r>
      <w:r w:rsidRPr="00453C10">
        <w:rPr>
          <w:rFonts w:ascii="Times New Roman" w:eastAsia="Times New Roman" w:hAnsi="Times New Roman" w:cs="Times New Roman"/>
          <w:bCs/>
          <w:sz w:val="24"/>
          <w:szCs w:val="24"/>
          <w:lang w:eastAsia="ar-SA"/>
        </w:rPr>
        <w:t>przekraczającej prog</w:t>
      </w:r>
      <w:r w:rsidR="00453C10" w:rsidRPr="00453C10">
        <w:rPr>
          <w:rFonts w:ascii="Times New Roman" w:eastAsia="Times New Roman" w:hAnsi="Times New Roman" w:cs="Times New Roman"/>
          <w:bCs/>
          <w:sz w:val="24"/>
          <w:szCs w:val="24"/>
          <w:lang w:eastAsia="ar-SA"/>
        </w:rPr>
        <w:t xml:space="preserve">ów </w:t>
      </w:r>
      <w:r w:rsidRPr="00453C10">
        <w:rPr>
          <w:rFonts w:ascii="Times New Roman" w:eastAsia="Times New Roman" w:hAnsi="Times New Roman" w:cs="Times New Roman"/>
          <w:bCs/>
          <w:sz w:val="24"/>
          <w:szCs w:val="24"/>
          <w:lang w:eastAsia="ar-SA"/>
        </w:rPr>
        <w:t xml:space="preserve"> unijn</w:t>
      </w:r>
      <w:r w:rsidR="00453C10" w:rsidRPr="00453C10">
        <w:rPr>
          <w:rFonts w:ascii="Times New Roman" w:eastAsia="Times New Roman" w:hAnsi="Times New Roman" w:cs="Times New Roman"/>
          <w:bCs/>
          <w:sz w:val="24"/>
          <w:szCs w:val="24"/>
          <w:lang w:eastAsia="ar-SA"/>
        </w:rPr>
        <w:t xml:space="preserve">ych </w:t>
      </w:r>
      <w:r w:rsidRPr="00453C10">
        <w:rPr>
          <w:rFonts w:ascii="Times New Roman" w:eastAsia="Times New Roman" w:hAnsi="Times New Roman" w:cs="Times New Roman"/>
          <w:bCs/>
          <w:kern w:val="1"/>
          <w:sz w:val="24"/>
          <w:szCs w:val="24"/>
          <w:lang w:eastAsia="ar-SA"/>
        </w:rPr>
        <w:t xml:space="preserve"> </w:t>
      </w:r>
      <w:r w:rsidR="00453C10" w:rsidRPr="00453C10">
        <w:rPr>
          <w:rFonts w:ascii="Times New Roman" w:eastAsia="Times New Roman" w:hAnsi="Times New Roman" w:cs="Times New Roman"/>
          <w:sz w:val="24"/>
          <w:szCs w:val="24"/>
        </w:rPr>
        <w:t xml:space="preserve">określonych na podstawie art. 3 </w:t>
      </w:r>
      <w:r w:rsidR="001B68B3" w:rsidRPr="00453C10">
        <w:rPr>
          <w:rFonts w:ascii="Times New Roman" w:eastAsia="Times New Roman" w:hAnsi="Times New Roman" w:cs="Times New Roman"/>
          <w:sz w:val="24"/>
          <w:szCs w:val="24"/>
          <w:lang w:eastAsia="pl-PL"/>
        </w:rPr>
        <w:t>p.z.p</w:t>
      </w:r>
    </w:p>
    <w:p w14:paraId="71600CC2" w14:textId="77777777" w:rsidR="00377A5A" w:rsidRDefault="00377A5A" w:rsidP="00377A5A">
      <w:pPr>
        <w:pStyle w:val="Tekstpodstawowy"/>
        <w:rPr>
          <w:lang w:eastAsia="pl-PL"/>
        </w:rPr>
      </w:pPr>
    </w:p>
    <w:p w14:paraId="0CD66CA9" w14:textId="77777777" w:rsidR="00377A5A" w:rsidRPr="00377A5A" w:rsidRDefault="00377A5A" w:rsidP="00377A5A">
      <w:pPr>
        <w:pStyle w:val="Tekstpodstawowy"/>
        <w:rPr>
          <w:lang w:eastAsia="pl-PL"/>
        </w:rPr>
      </w:pPr>
    </w:p>
    <w:p w14:paraId="6CF48BB6" w14:textId="77777777" w:rsidR="00717B71" w:rsidRPr="00717B71" w:rsidRDefault="00717B71" w:rsidP="00717B71">
      <w:pPr>
        <w:suppressAutoHyphens w:val="0"/>
        <w:spacing w:after="0" w:line="276" w:lineRule="auto"/>
        <w:jc w:val="center"/>
        <w:rPr>
          <w:rFonts w:ascii="Times New Roman" w:eastAsia="Times New Roman" w:hAnsi="Times New Roman" w:cs="Times New Roman"/>
          <w:bCs/>
          <w:kern w:val="1"/>
          <w:sz w:val="24"/>
          <w:szCs w:val="24"/>
          <w:lang w:eastAsia="ar-SA"/>
        </w:rPr>
      </w:pPr>
    </w:p>
    <w:p w14:paraId="7A8DF8A4" w14:textId="006FF59B" w:rsidR="00587B5C" w:rsidRPr="00B535EE" w:rsidRDefault="00717B71" w:rsidP="00B535EE">
      <w:pPr>
        <w:suppressAutoHyphens w:val="0"/>
        <w:spacing w:after="0" w:line="276" w:lineRule="auto"/>
        <w:jc w:val="both"/>
        <w:rPr>
          <w:rFonts w:ascii="Times New Roman" w:eastAsia="Times New Roman" w:hAnsi="Times New Roman" w:cs="Times New Roman"/>
          <w:b/>
          <w:bCs/>
          <w:sz w:val="24"/>
          <w:szCs w:val="24"/>
          <w:lang w:eastAsia="pl-PL"/>
        </w:rPr>
      </w:pPr>
      <w:r w:rsidRPr="00B535EE">
        <w:rPr>
          <w:rFonts w:ascii="Times New Roman" w:eastAsia="Times New Roman" w:hAnsi="Times New Roman" w:cs="Times New Roman"/>
          <w:sz w:val="24"/>
          <w:szCs w:val="24"/>
          <w:lang w:eastAsia="ar-SA"/>
        </w:rPr>
        <w:t>Nazwa zamówienia:</w:t>
      </w:r>
      <w:r w:rsidRPr="00B535EE">
        <w:rPr>
          <w:rFonts w:ascii="Times New Roman" w:eastAsia="Times New Roman" w:hAnsi="Times New Roman" w:cs="Times New Roman"/>
          <w:color w:val="FF0000"/>
          <w:sz w:val="24"/>
          <w:szCs w:val="24"/>
          <w:lang w:eastAsia="ar-SA"/>
        </w:rPr>
        <w:t xml:space="preserve"> </w:t>
      </w:r>
      <w:r w:rsidR="00587B5C" w:rsidRPr="00B535EE">
        <w:rPr>
          <w:rFonts w:ascii="Times New Roman" w:eastAsia="Times New Roman" w:hAnsi="Times New Roman" w:cs="Times New Roman"/>
          <w:b/>
          <w:bCs/>
          <w:sz w:val="24"/>
          <w:szCs w:val="24"/>
          <w:lang w:eastAsia="pl-PL"/>
        </w:rPr>
        <w:t xml:space="preserve">Opracowanie </w:t>
      </w:r>
      <w:r w:rsidR="00587B5C" w:rsidRPr="00B535EE">
        <w:rPr>
          <w:rFonts w:ascii="Times New Roman" w:eastAsia="Times New Roman" w:hAnsi="Times New Roman" w:cs="Times New Roman"/>
          <w:b/>
          <w:sz w:val="24"/>
          <w:szCs w:val="24"/>
          <w:lang w:eastAsia="pl-PL"/>
        </w:rPr>
        <w:t>dokumentacji projektowo – kosztorysowej na budowę drogi gminnej łączącej ul. Kenara, ul. Płowiecką, ul. Konopnickiej z drogą wojewódzką nr 886 - łącznikiem do obwodnicy miasta Sanoka DK nr 28.</w:t>
      </w:r>
    </w:p>
    <w:p w14:paraId="3D3A9DEC" w14:textId="505F7EBD" w:rsidR="00717B71" w:rsidRPr="00B535EE" w:rsidRDefault="00717B71" w:rsidP="00B535EE">
      <w:pPr>
        <w:suppressAutoHyphens w:val="0"/>
        <w:spacing w:after="0" w:line="276" w:lineRule="auto"/>
        <w:jc w:val="both"/>
        <w:rPr>
          <w:rFonts w:ascii="Times New Roman" w:eastAsia="Times New Roman" w:hAnsi="Times New Roman" w:cs="Times New Roman"/>
          <w:b/>
          <w:bCs/>
          <w:kern w:val="1"/>
          <w:sz w:val="24"/>
          <w:szCs w:val="24"/>
          <w:lang w:eastAsia="ar-SA"/>
        </w:rPr>
      </w:pPr>
    </w:p>
    <w:p w14:paraId="0CC92D18"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586812C3"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2BA49D94" w14:textId="53E6F311" w:rsidR="00717B71" w:rsidRPr="00717B71" w:rsidRDefault="00377A5A" w:rsidP="00377A5A">
      <w:pPr>
        <w:tabs>
          <w:tab w:val="left" w:pos="1395"/>
        </w:tabs>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p>
    <w:p w14:paraId="653E0F5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8DEFE2F" w14:textId="368C392F"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 xml:space="preserve">Sanok, </w:t>
      </w:r>
      <w:r w:rsidRPr="009D444F">
        <w:rPr>
          <w:rFonts w:ascii="Times New Roman" w:eastAsia="Times New Roman" w:hAnsi="Times New Roman" w:cs="Times New Roman"/>
          <w:bCs/>
          <w:sz w:val="24"/>
          <w:szCs w:val="24"/>
          <w:lang w:eastAsia="pl-PL"/>
        </w:rPr>
        <w:t xml:space="preserve">dnia: </w:t>
      </w:r>
      <w:r w:rsidR="00BE71F0" w:rsidRPr="009D444F">
        <w:rPr>
          <w:rFonts w:ascii="Times New Roman" w:eastAsia="Times New Roman" w:hAnsi="Times New Roman" w:cs="Times New Roman"/>
          <w:bCs/>
          <w:sz w:val="24"/>
          <w:szCs w:val="24"/>
          <w:lang w:eastAsia="pl-PL"/>
        </w:rPr>
        <w:t>2</w:t>
      </w:r>
      <w:r w:rsidR="00406392">
        <w:rPr>
          <w:rFonts w:ascii="Times New Roman" w:eastAsia="Times New Roman" w:hAnsi="Times New Roman" w:cs="Times New Roman"/>
          <w:bCs/>
          <w:sz w:val="24"/>
          <w:szCs w:val="24"/>
          <w:lang w:eastAsia="pl-PL"/>
        </w:rPr>
        <w:t>5</w:t>
      </w:r>
      <w:r w:rsidR="00436132" w:rsidRPr="009D444F">
        <w:rPr>
          <w:rFonts w:ascii="Times New Roman" w:eastAsia="Times New Roman" w:hAnsi="Times New Roman" w:cs="Times New Roman"/>
          <w:bCs/>
          <w:sz w:val="24"/>
          <w:szCs w:val="24"/>
          <w:lang w:eastAsia="pl-PL"/>
        </w:rPr>
        <w:t>.</w:t>
      </w:r>
      <w:r w:rsidR="00EB57E5" w:rsidRPr="009D444F">
        <w:rPr>
          <w:rFonts w:ascii="Times New Roman" w:eastAsia="Times New Roman" w:hAnsi="Times New Roman" w:cs="Times New Roman"/>
          <w:bCs/>
          <w:sz w:val="24"/>
          <w:szCs w:val="24"/>
          <w:lang w:eastAsia="pl-PL"/>
        </w:rPr>
        <w:t>0</w:t>
      </w:r>
      <w:r w:rsidR="00697BEC">
        <w:rPr>
          <w:rFonts w:ascii="Times New Roman" w:eastAsia="Times New Roman" w:hAnsi="Times New Roman" w:cs="Times New Roman"/>
          <w:bCs/>
          <w:sz w:val="24"/>
          <w:szCs w:val="24"/>
          <w:lang w:eastAsia="pl-PL"/>
        </w:rPr>
        <w:t>1.2022</w:t>
      </w:r>
      <w:r w:rsidRPr="009D444F">
        <w:rPr>
          <w:rFonts w:ascii="Times New Roman" w:eastAsia="Times New Roman" w:hAnsi="Times New Roman" w:cs="Times New Roman"/>
          <w:bCs/>
          <w:sz w:val="24"/>
          <w:szCs w:val="24"/>
          <w:lang w:eastAsia="pl-PL"/>
        </w:rPr>
        <w:t>r.</w:t>
      </w:r>
      <w:r w:rsidRPr="009D444F">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t xml:space="preserve">        Zatwierdzam: </w:t>
      </w:r>
    </w:p>
    <w:p w14:paraId="3DC9FD6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090C532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 xml:space="preserve">Burmistrz </w:t>
      </w:r>
    </w:p>
    <w:p w14:paraId="38DFECF8"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Miasta Sanoka</w:t>
      </w:r>
    </w:p>
    <w:p w14:paraId="0192B718"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Tomasz Matuszewski</w:t>
      </w:r>
    </w:p>
    <w:p w14:paraId="7486D4C1"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739CE36D" w14:textId="0EA0FC7A" w:rsidR="00717B71" w:rsidRPr="00717B71" w:rsidRDefault="00577EFC" w:rsidP="00717B71">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p>
    <w:p w14:paraId="64CDC6F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4556704F"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r w:rsidRPr="00717B71">
        <w:rPr>
          <w:rFonts w:ascii="Times New Roman" w:eastAsia="Times New Roman" w:hAnsi="Times New Roman" w:cs="Times New Roman"/>
          <w:b/>
          <w:bCs/>
          <w:sz w:val="24"/>
          <w:szCs w:val="24"/>
          <w:lang w:eastAsia="pl-PL"/>
        </w:rPr>
        <w:t xml:space="preserve">          </w:t>
      </w:r>
    </w:p>
    <w:tbl>
      <w:tblPr>
        <w:tblW w:w="0" w:type="auto"/>
        <w:jc w:val="center"/>
        <w:tblLayout w:type="fixed"/>
        <w:tblLook w:val="0000" w:firstRow="0" w:lastRow="0" w:firstColumn="0" w:lastColumn="0" w:noHBand="0" w:noVBand="0"/>
      </w:tblPr>
      <w:tblGrid>
        <w:gridCol w:w="3402"/>
        <w:gridCol w:w="3119"/>
      </w:tblGrid>
      <w:tr w:rsidR="00D10449" w:rsidRPr="00D10449" w14:paraId="7029AE7B"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201F4F3B" w14:textId="77777777" w:rsidR="00717B71" w:rsidRPr="00D10449"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D10449">
              <w:rPr>
                <w:rFonts w:ascii="Times New Roman" w:eastAsia="Times New Roman" w:hAnsi="Times New Roman" w:cs="Times New Roman"/>
                <w:bCs/>
                <w:sz w:val="24"/>
                <w:szCs w:val="24"/>
                <w:lang w:eastAsia="pl-PL"/>
              </w:rPr>
              <w:t>Termin składania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C2F5DAD" w14:textId="0E758FC1" w:rsidR="00717B71" w:rsidRPr="00D10449" w:rsidRDefault="00406392" w:rsidP="001710F1">
            <w:pPr>
              <w:suppressAutoHyphens w:val="0"/>
              <w:spacing w:after="0" w:line="276" w:lineRule="auto"/>
              <w:rPr>
                <w:rFonts w:ascii="Times New Roman" w:eastAsia="Times New Roman" w:hAnsi="Times New Roman" w:cs="Times New Roman"/>
                <w:b/>
                <w:bCs/>
                <w:sz w:val="24"/>
                <w:szCs w:val="24"/>
                <w:lang w:eastAsia="pl-PL"/>
              </w:rPr>
            </w:pPr>
            <w:r w:rsidRPr="00D10449">
              <w:rPr>
                <w:rFonts w:ascii="Times New Roman" w:eastAsia="Times New Roman" w:hAnsi="Times New Roman" w:cs="Times New Roman"/>
                <w:b/>
                <w:bCs/>
                <w:sz w:val="24"/>
                <w:szCs w:val="24"/>
                <w:lang w:eastAsia="pl-PL"/>
              </w:rPr>
              <w:t>1</w:t>
            </w:r>
            <w:r w:rsidR="002E3F70">
              <w:rPr>
                <w:rFonts w:ascii="Times New Roman" w:eastAsia="Times New Roman" w:hAnsi="Times New Roman" w:cs="Times New Roman"/>
                <w:b/>
                <w:bCs/>
                <w:sz w:val="24"/>
                <w:szCs w:val="24"/>
                <w:lang w:eastAsia="pl-PL"/>
              </w:rPr>
              <w:t>0</w:t>
            </w:r>
            <w:r w:rsidR="00697BEC" w:rsidRPr="00D10449">
              <w:rPr>
                <w:rFonts w:ascii="Times New Roman" w:eastAsia="Times New Roman" w:hAnsi="Times New Roman" w:cs="Times New Roman"/>
                <w:b/>
                <w:bCs/>
                <w:sz w:val="24"/>
                <w:szCs w:val="24"/>
                <w:lang w:eastAsia="pl-PL"/>
              </w:rPr>
              <w:t>.02</w:t>
            </w:r>
            <w:r w:rsidR="00717B71" w:rsidRPr="00D10449">
              <w:rPr>
                <w:rFonts w:ascii="Times New Roman" w:eastAsia="Times New Roman" w:hAnsi="Times New Roman" w:cs="Times New Roman"/>
                <w:b/>
                <w:bCs/>
                <w:sz w:val="24"/>
                <w:szCs w:val="24"/>
                <w:lang w:eastAsia="pl-PL"/>
              </w:rPr>
              <w:t>.202</w:t>
            </w:r>
            <w:r w:rsidR="00697BEC" w:rsidRPr="00D10449">
              <w:rPr>
                <w:rFonts w:ascii="Times New Roman" w:eastAsia="Times New Roman" w:hAnsi="Times New Roman" w:cs="Times New Roman"/>
                <w:b/>
                <w:bCs/>
                <w:sz w:val="24"/>
                <w:szCs w:val="24"/>
                <w:lang w:eastAsia="pl-PL"/>
              </w:rPr>
              <w:t>2</w:t>
            </w:r>
            <w:r w:rsidR="00717B71" w:rsidRPr="00D10449">
              <w:rPr>
                <w:rFonts w:ascii="Times New Roman" w:eastAsia="Times New Roman" w:hAnsi="Times New Roman" w:cs="Times New Roman"/>
                <w:b/>
                <w:bCs/>
                <w:sz w:val="24"/>
                <w:szCs w:val="24"/>
                <w:lang w:eastAsia="pl-PL"/>
              </w:rPr>
              <w:t xml:space="preserve"> </w:t>
            </w:r>
            <w:r w:rsidR="00FC4DCF" w:rsidRPr="00D10449">
              <w:rPr>
                <w:rFonts w:ascii="Times New Roman" w:eastAsia="Times New Roman" w:hAnsi="Times New Roman" w:cs="Times New Roman"/>
                <w:b/>
                <w:bCs/>
                <w:sz w:val="24"/>
                <w:szCs w:val="24"/>
                <w:lang w:eastAsia="pl-PL"/>
              </w:rPr>
              <w:t>r.</w:t>
            </w:r>
            <w:r w:rsidR="00717B71" w:rsidRPr="00D10449">
              <w:rPr>
                <w:rFonts w:ascii="Times New Roman" w:eastAsia="Times New Roman" w:hAnsi="Times New Roman" w:cs="Times New Roman"/>
                <w:b/>
                <w:bCs/>
                <w:sz w:val="24"/>
                <w:szCs w:val="24"/>
                <w:lang w:eastAsia="pl-PL"/>
              </w:rPr>
              <w:t xml:space="preserve"> godz. 10.00</w:t>
            </w:r>
          </w:p>
        </w:tc>
      </w:tr>
      <w:tr w:rsidR="00D10449" w:rsidRPr="00D10449" w14:paraId="7CCEED18"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522B3C57" w14:textId="77777777" w:rsidR="00717B71" w:rsidRPr="00D10449"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D10449">
              <w:rPr>
                <w:rFonts w:ascii="Times New Roman" w:eastAsia="Times New Roman" w:hAnsi="Times New Roman" w:cs="Times New Roman"/>
                <w:bCs/>
                <w:sz w:val="24"/>
                <w:szCs w:val="24"/>
                <w:lang w:eastAsia="pl-PL"/>
              </w:rPr>
              <w:t>Termin otwarcia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FB6A46E" w14:textId="7FECD7CC" w:rsidR="00717B71" w:rsidRPr="00D10449" w:rsidRDefault="00406392" w:rsidP="00577EFC">
            <w:pPr>
              <w:suppressAutoHyphens w:val="0"/>
              <w:spacing w:after="0" w:line="276" w:lineRule="auto"/>
              <w:rPr>
                <w:rFonts w:ascii="Times New Roman" w:eastAsia="Times New Roman" w:hAnsi="Times New Roman" w:cs="Times New Roman"/>
                <w:b/>
                <w:bCs/>
                <w:sz w:val="24"/>
                <w:szCs w:val="24"/>
                <w:lang w:eastAsia="pl-PL"/>
              </w:rPr>
            </w:pPr>
            <w:r w:rsidRPr="00D10449">
              <w:rPr>
                <w:rFonts w:ascii="Times New Roman" w:eastAsia="Times New Roman" w:hAnsi="Times New Roman" w:cs="Times New Roman"/>
                <w:b/>
                <w:bCs/>
                <w:sz w:val="24"/>
                <w:szCs w:val="24"/>
                <w:lang w:eastAsia="pl-PL"/>
              </w:rPr>
              <w:t>1</w:t>
            </w:r>
            <w:r w:rsidR="002E3F70">
              <w:rPr>
                <w:rFonts w:ascii="Times New Roman" w:eastAsia="Times New Roman" w:hAnsi="Times New Roman" w:cs="Times New Roman"/>
                <w:b/>
                <w:bCs/>
                <w:sz w:val="24"/>
                <w:szCs w:val="24"/>
                <w:lang w:eastAsia="pl-PL"/>
              </w:rPr>
              <w:t>0</w:t>
            </w:r>
            <w:r w:rsidR="00697BEC" w:rsidRPr="00D10449">
              <w:rPr>
                <w:rFonts w:ascii="Times New Roman" w:eastAsia="Times New Roman" w:hAnsi="Times New Roman" w:cs="Times New Roman"/>
                <w:b/>
                <w:bCs/>
                <w:sz w:val="24"/>
                <w:szCs w:val="24"/>
                <w:lang w:eastAsia="pl-PL"/>
              </w:rPr>
              <w:t>.02.2022</w:t>
            </w:r>
            <w:r w:rsidR="004C7EC5" w:rsidRPr="00D10449">
              <w:rPr>
                <w:rFonts w:ascii="Times New Roman" w:eastAsia="Times New Roman" w:hAnsi="Times New Roman" w:cs="Times New Roman"/>
                <w:b/>
                <w:bCs/>
                <w:sz w:val="24"/>
                <w:szCs w:val="24"/>
                <w:lang w:eastAsia="pl-PL"/>
              </w:rPr>
              <w:t xml:space="preserve"> </w:t>
            </w:r>
            <w:r w:rsidR="00FC4DCF" w:rsidRPr="00D10449">
              <w:rPr>
                <w:rFonts w:ascii="Times New Roman" w:eastAsia="Times New Roman" w:hAnsi="Times New Roman" w:cs="Times New Roman"/>
                <w:b/>
                <w:bCs/>
                <w:sz w:val="24"/>
                <w:szCs w:val="24"/>
                <w:lang w:eastAsia="pl-PL"/>
              </w:rPr>
              <w:t>r.</w:t>
            </w:r>
            <w:r w:rsidR="004C7EC5" w:rsidRPr="00D10449">
              <w:rPr>
                <w:rFonts w:ascii="Times New Roman" w:eastAsia="Times New Roman" w:hAnsi="Times New Roman" w:cs="Times New Roman"/>
                <w:b/>
                <w:bCs/>
                <w:sz w:val="24"/>
                <w:szCs w:val="24"/>
                <w:lang w:eastAsia="pl-PL"/>
              </w:rPr>
              <w:t xml:space="preserve"> godz. 11.00</w:t>
            </w:r>
          </w:p>
        </w:tc>
      </w:tr>
    </w:tbl>
    <w:p w14:paraId="296AA975" w14:textId="77777777" w:rsidR="00717B71" w:rsidRPr="004C71FB" w:rsidRDefault="00717B71" w:rsidP="00717B71">
      <w:pPr>
        <w:suppressAutoHyphens w:val="0"/>
        <w:spacing w:line="259" w:lineRule="auto"/>
        <w:rPr>
          <w:rFonts w:ascii="Times New Roman" w:eastAsiaTheme="minorEastAsia" w:hAnsi="Times New Roman" w:cs="Times New Roman"/>
          <w:b/>
          <w:bCs/>
          <w:sz w:val="18"/>
          <w:szCs w:val="18"/>
          <w:lang w:eastAsia="pl-PL"/>
        </w:rPr>
      </w:pPr>
      <w:r w:rsidRPr="004C71FB">
        <w:rPr>
          <w:rFonts w:ascii="Times New Roman" w:eastAsiaTheme="minorEastAsia" w:hAnsi="Times New Roman" w:cs="Times New Roman"/>
          <w:b/>
          <w:bCs/>
          <w:sz w:val="18"/>
          <w:szCs w:val="18"/>
          <w:lang w:eastAsia="pl-PL"/>
        </w:rPr>
        <w:br w:type="page"/>
      </w:r>
    </w:p>
    <w:p w14:paraId="4B24D3D2" w14:textId="77777777" w:rsidR="00717B71" w:rsidRPr="00A46BE7" w:rsidRDefault="00A46BE7" w:rsidP="0037153A">
      <w:pPr>
        <w:pStyle w:val="Akapitzlist"/>
        <w:numPr>
          <w:ilvl w:val="0"/>
          <w:numId w:val="22"/>
        </w:numPr>
        <w:suppressAutoHyphens w:val="0"/>
        <w:spacing w:after="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lastRenderedPageBreak/>
        <w:t>Nazwa i adres zamawiającego</w:t>
      </w:r>
    </w:p>
    <w:p w14:paraId="5EDEF694" w14:textId="77777777" w:rsidR="00717B71" w:rsidRPr="00717B71" w:rsidRDefault="00717B71" w:rsidP="00717B71">
      <w:pPr>
        <w:spacing w:after="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Gmina Miasta Sanoka</w:t>
      </w:r>
    </w:p>
    <w:p w14:paraId="2AA67D0F" w14:textId="77777777" w:rsidR="00717B71" w:rsidRPr="00717B71" w:rsidRDefault="00717B71" w:rsidP="00717B71">
      <w:pPr>
        <w:spacing w:after="12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ul. Rynek 1, 38-500 Sanok</w:t>
      </w:r>
    </w:p>
    <w:p w14:paraId="50187480" w14:textId="77777777" w:rsidR="00717B71" w:rsidRPr="00717B71" w:rsidRDefault="00717B71" w:rsidP="00717B71">
      <w:pPr>
        <w:spacing w:after="120" w:line="276" w:lineRule="auto"/>
        <w:ind w:firstLine="11"/>
        <w:rPr>
          <w:rFonts w:ascii="Times New Roman" w:eastAsia="Times New Roman" w:hAnsi="Times New Roman" w:cs="Times New Roman"/>
          <w:b/>
          <w:color w:val="000000"/>
          <w:sz w:val="24"/>
          <w:szCs w:val="24"/>
          <w:lang w:eastAsia="ar-SA"/>
        </w:rPr>
      </w:pPr>
      <w:r w:rsidRPr="00717B71">
        <w:rPr>
          <w:rFonts w:ascii="Times New Roman" w:eastAsia="Times New Roman" w:hAnsi="Times New Roman" w:cs="Times New Roman"/>
          <w:sz w:val="24"/>
          <w:szCs w:val="24"/>
          <w:lang w:eastAsia="ar-SA"/>
        </w:rPr>
        <w:t>tel. +48 134652811, tel./fax + 48 134630890</w:t>
      </w:r>
      <w:r w:rsidRPr="00717B71">
        <w:rPr>
          <w:rFonts w:ascii="Times New Roman" w:eastAsia="Times New Roman" w:hAnsi="Times New Roman" w:cs="Times New Roman"/>
          <w:b/>
          <w:color w:val="000000"/>
          <w:sz w:val="24"/>
          <w:szCs w:val="24"/>
          <w:lang w:eastAsia="ar-SA"/>
        </w:rPr>
        <w:t xml:space="preserve"> </w:t>
      </w:r>
    </w:p>
    <w:p w14:paraId="553A3A5A" w14:textId="77777777" w:rsidR="00717B71" w:rsidRPr="00717B71" w:rsidRDefault="00717B71" w:rsidP="00717B71">
      <w:pPr>
        <w:spacing w:before="120" w:after="120" w:line="276" w:lineRule="auto"/>
        <w:ind w:firstLine="13"/>
        <w:jc w:val="both"/>
        <w:rPr>
          <w:rFonts w:ascii="Times New Roman" w:eastAsia="Times New Roman" w:hAnsi="Times New Roman" w:cs="Times New Roman"/>
          <w:b/>
          <w:bCs/>
          <w:color w:val="0000FF"/>
          <w:sz w:val="24"/>
          <w:szCs w:val="24"/>
          <w:u w:val="single"/>
          <w:lang w:eastAsia="ar-SA"/>
        </w:rPr>
      </w:pPr>
      <w:r w:rsidRPr="00717B71">
        <w:rPr>
          <w:rFonts w:ascii="Times New Roman" w:eastAsia="Times New Roman" w:hAnsi="Times New Roman" w:cs="Times New Roman"/>
          <w:sz w:val="24"/>
          <w:szCs w:val="24"/>
          <w:lang w:eastAsia="ar-SA"/>
        </w:rPr>
        <w:t xml:space="preserve">adres strony internetowej prowadzonego postępowania, w tym na której udostępniane będą zmiany i wyjaśnienia SWZ oraz inne dokumenty zamówienia bezpośrednio związane </w:t>
      </w:r>
      <w:r w:rsidRPr="00717B71">
        <w:rPr>
          <w:rFonts w:ascii="Times New Roman" w:eastAsia="Times New Roman" w:hAnsi="Times New Roman" w:cs="Times New Roman"/>
          <w:sz w:val="24"/>
          <w:szCs w:val="24"/>
          <w:lang w:eastAsia="ar-SA"/>
        </w:rPr>
        <w:br/>
        <w:t xml:space="preserve">z prowadzonym postępowaniem: </w:t>
      </w:r>
      <w:r w:rsidRPr="00717B71">
        <w:rPr>
          <w:rFonts w:ascii="Times New Roman" w:eastAsia="Times New Roman" w:hAnsi="Times New Roman" w:cs="Times New Roman"/>
          <w:b/>
          <w:bCs/>
          <w:sz w:val="24"/>
          <w:szCs w:val="24"/>
          <w:lang w:eastAsia="ar-SA"/>
        </w:rPr>
        <w:t>https://bip.um.sanok.pl</w:t>
      </w:r>
    </w:p>
    <w:p w14:paraId="35DD5F18" w14:textId="63808208" w:rsidR="00717B71" w:rsidRDefault="00717B71" w:rsidP="00717B71">
      <w:pPr>
        <w:spacing w:before="120" w:after="120" w:line="276" w:lineRule="auto"/>
        <w:ind w:left="402" w:hanging="391"/>
        <w:rPr>
          <w:rFonts w:ascii="Times New Roman" w:eastAsia="Times New Roman" w:hAnsi="Times New Roman" w:cs="Times New Roman"/>
          <w:b/>
          <w:bCs/>
          <w:sz w:val="24"/>
          <w:szCs w:val="24"/>
          <w:lang w:eastAsia="ar-SA"/>
        </w:rPr>
      </w:pPr>
      <w:r w:rsidRPr="00717B71">
        <w:rPr>
          <w:rFonts w:ascii="Times New Roman" w:eastAsia="Times New Roman" w:hAnsi="Times New Roman" w:cs="Times New Roman"/>
          <w:sz w:val="24"/>
          <w:szCs w:val="24"/>
          <w:lang w:val="en-US" w:eastAsia="ar-SA"/>
        </w:rPr>
        <w:t xml:space="preserve">e-mail: </w:t>
      </w:r>
      <w:hyperlink r:id="rId8" w:history="1">
        <w:r w:rsidRPr="00717B71">
          <w:rPr>
            <w:rFonts w:ascii="Times New Roman" w:eastAsia="Times New Roman" w:hAnsi="Times New Roman" w:cs="Times New Roman"/>
            <w:b/>
            <w:bCs/>
            <w:color w:val="0000FF"/>
            <w:sz w:val="24"/>
            <w:szCs w:val="24"/>
            <w:u w:val="single"/>
            <w:lang w:eastAsia="ar-SA"/>
          </w:rPr>
          <w:t>bzp@um.sanok.pl</w:t>
        </w:r>
      </w:hyperlink>
      <w:r w:rsidRPr="00717B71">
        <w:rPr>
          <w:rFonts w:ascii="Times New Roman" w:eastAsia="Times New Roman" w:hAnsi="Times New Roman" w:cs="Times New Roman"/>
          <w:b/>
          <w:bCs/>
          <w:sz w:val="24"/>
          <w:szCs w:val="24"/>
          <w:lang w:eastAsia="ar-SA"/>
        </w:rPr>
        <w:t xml:space="preserve"> </w:t>
      </w:r>
    </w:p>
    <w:p w14:paraId="53D4F7CF" w14:textId="77777777" w:rsidR="000911E9" w:rsidRPr="000911E9" w:rsidRDefault="000911E9" w:rsidP="000911E9">
      <w:pPr>
        <w:spacing w:after="0" w:line="276" w:lineRule="auto"/>
        <w:ind w:left="402" w:hanging="391"/>
        <w:rPr>
          <w:rFonts w:ascii="Times New Roman" w:eastAsia="Times New Roman" w:hAnsi="Times New Roman" w:cs="Times New Roman"/>
          <w:sz w:val="24"/>
          <w:szCs w:val="24"/>
          <w:lang w:val="en-US" w:eastAsia="ar-SA"/>
        </w:rPr>
      </w:pPr>
      <w:r w:rsidRPr="000911E9">
        <w:rPr>
          <w:rFonts w:ascii="Times New Roman" w:eastAsia="Times New Roman" w:hAnsi="Times New Roman" w:cs="Times New Roman"/>
          <w:b/>
          <w:bCs/>
          <w:sz w:val="24"/>
          <w:szCs w:val="24"/>
          <w:lang w:val="en-US" w:eastAsia="ar-SA"/>
        </w:rPr>
        <w:t xml:space="preserve">godziny pracy: </w:t>
      </w:r>
      <w:r w:rsidRPr="000911E9">
        <w:rPr>
          <w:rFonts w:ascii="Times New Roman" w:eastAsia="Times New Roman" w:hAnsi="Times New Roman" w:cs="Times New Roman"/>
          <w:sz w:val="24"/>
          <w:szCs w:val="24"/>
          <w:lang w:val="en-US" w:eastAsia="ar-SA"/>
        </w:rPr>
        <w:t xml:space="preserve">poniedziałek 7:30 do 17:30, </w:t>
      </w:r>
    </w:p>
    <w:p w14:paraId="2C3399E4" w14:textId="77777777" w:rsidR="000911E9" w:rsidRPr="000911E9" w:rsidRDefault="000911E9" w:rsidP="000911E9">
      <w:pPr>
        <w:tabs>
          <w:tab w:val="left" w:pos="1560"/>
        </w:tabs>
        <w:spacing w:after="0" w:line="276" w:lineRule="auto"/>
        <w:ind w:left="402" w:firstLine="318"/>
        <w:rPr>
          <w:rFonts w:ascii="Times New Roman" w:eastAsia="Times New Roman" w:hAnsi="Times New Roman" w:cs="Times New Roman"/>
          <w:sz w:val="24"/>
          <w:szCs w:val="24"/>
          <w:lang w:val="en-US" w:eastAsia="ar-SA"/>
        </w:rPr>
      </w:pPr>
      <w:r w:rsidRPr="000911E9">
        <w:rPr>
          <w:rFonts w:ascii="Times New Roman" w:eastAsia="Times New Roman" w:hAnsi="Times New Roman" w:cs="Times New Roman"/>
          <w:sz w:val="24"/>
          <w:szCs w:val="24"/>
          <w:lang w:val="en-US" w:eastAsia="ar-SA"/>
        </w:rPr>
        <w:tab/>
        <w:t>wtorek -czwartek 7:30 do 15:30,</w:t>
      </w:r>
    </w:p>
    <w:p w14:paraId="52A38390" w14:textId="77777777" w:rsidR="000911E9" w:rsidRPr="000911E9" w:rsidRDefault="000911E9" w:rsidP="000911E9">
      <w:pPr>
        <w:tabs>
          <w:tab w:val="left" w:pos="1560"/>
        </w:tabs>
        <w:spacing w:after="0" w:line="276" w:lineRule="auto"/>
        <w:ind w:left="402" w:firstLine="318"/>
        <w:rPr>
          <w:rFonts w:ascii="Times New Roman" w:eastAsia="Times New Roman" w:hAnsi="Times New Roman" w:cs="Times New Roman"/>
          <w:sz w:val="24"/>
          <w:szCs w:val="24"/>
          <w:lang w:val="en-US" w:eastAsia="ar-SA"/>
        </w:rPr>
      </w:pPr>
      <w:r w:rsidRPr="000911E9">
        <w:rPr>
          <w:rFonts w:ascii="Times New Roman" w:eastAsia="Times New Roman" w:hAnsi="Times New Roman" w:cs="Times New Roman"/>
          <w:sz w:val="24"/>
          <w:szCs w:val="24"/>
          <w:lang w:val="en-US" w:eastAsia="ar-SA"/>
        </w:rPr>
        <w:tab/>
        <w:t>piątek  7:30 do 13:30.</w:t>
      </w:r>
    </w:p>
    <w:p w14:paraId="0895F1BD" w14:textId="77777777" w:rsidR="00717B71" w:rsidRDefault="00717B71" w:rsidP="0037153A">
      <w:pPr>
        <w:pStyle w:val="Akapitzlist"/>
        <w:numPr>
          <w:ilvl w:val="0"/>
          <w:numId w:val="22"/>
        </w:numPr>
        <w:spacing w:before="360" w:after="24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t xml:space="preserve">Tryb udzielenia zamówienia </w:t>
      </w:r>
    </w:p>
    <w:p w14:paraId="7B67A737"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Niniejsze postępowanie prowadzone jest w trybie podstawowym o jakim stanowi art. 275 pkt 1 p.z.p. oraz niniejszej Specyfikacji Warunków Zamówienia, zwaną dalej „SWZ”. </w:t>
      </w:r>
    </w:p>
    <w:p w14:paraId="5286D4BA"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przewiduje wyboru najkorzystniejszej oferty z możliwością prowadzenia negocjacji. </w:t>
      </w:r>
    </w:p>
    <w:p w14:paraId="199BC534" w14:textId="14F0E786"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Szacunkowa wartość przedmiotowego zamówienia nie przekracza progów unijnych </w:t>
      </w:r>
      <w:r w:rsidR="00284C51">
        <w:rPr>
          <w:rFonts w:ascii="Times New Roman" w:eastAsia="Times New Roman" w:hAnsi="Times New Roman" w:cs="Times New Roman"/>
          <w:sz w:val="24"/>
          <w:szCs w:val="24"/>
          <w:lang w:eastAsia="x-none"/>
        </w:rPr>
        <w:br/>
      </w:r>
      <w:r w:rsidRPr="00C91877">
        <w:rPr>
          <w:rFonts w:ascii="Times New Roman" w:eastAsia="Times New Roman" w:hAnsi="Times New Roman" w:cs="Times New Roman"/>
          <w:sz w:val="24"/>
          <w:szCs w:val="24"/>
          <w:lang w:eastAsia="x-none"/>
        </w:rPr>
        <w:t xml:space="preserve">o jakich mowa w art. 3 ustawy p.z.p.  </w:t>
      </w:r>
    </w:p>
    <w:p w14:paraId="07E9295F"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aukcji elektronicznej.</w:t>
      </w:r>
    </w:p>
    <w:p w14:paraId="16E4CDF2"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złożenia oferty w postaci katalogów elektronicznych.</w:t>
      </w:r>
    </w:p>
    <w:p w14:paraId="62BD8BBD"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prowadzi postępowania w celu zawarcia umowy ramowej.</w:t>
      </w:r>
    </w:p>
    <w:p w14:paraId="7C5EE2FD" w14:textId="78EECE5A" w:rsidR="00911410" w:rsidRDefault="006F2203" w:rsidP="00911410">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zastrzega możliwości ubiegania się o udzielenie zamówienia </w:t>
      </w:r>
      <w:r w:rsidR="00284C51">
        <w:rPr>
          <w:rFonts w:ascii="Times New Roman" w:eastAsia="Times New Roman" w:hAnsi="Times New Roman" w:cs="Times New Roman"/>
          <w:sz w:val="24"/>
          <w:szCs w:val="24"/>
          <w:lang w:eastAsia="x-none"/>
        </w:rPr>
        <w:br/>
      </w:r>
      <w:r w:rsidRPr="00C91877">
        <w:rPr>
          <w:rFonts w:ascii="Times New Roman" w:eastAsia="Times New Roman" w:hAnsi="Times New Roman" w:cs="Times New Roman"/>
          <w:sz w:val="24"/>
          <w:szCs w:val="24"/>
          <w:lang w:eastAsia="x-none"/>
        </w:rPr>
        <w:t xml:space="preserve">wyłącznie przez wykonawców, o których mowa w art. 94 p.z.p. </w:t>
      </w:r>
    </w:p>
    <w:p w14:paraId="418C997B" w14:textId="5F3707B5" w:rsidR="00717B71" w:rsidRPr="00911410" w:rsidRDefault="00717B71" w:rsidP="00911410">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911410">
        <w:rPr>
          <w:rFonts w:ascii="Times New Roman" w:eastAsia="Times New Roman" w:hAnsi="Times New Roman" w:cs="Times New Roman"/>
          <w:bCs/>
          <w:sz w:val="24"/>
          <w:szCs w:val="24"/>
          <w:lang w:eastAsia="ar-SA"/>
        </w:rPr>
        <w:t>Postępowanie prowadzone jest w języku polskim.</w:t>
      </w:r>
    </w:p>
    <w:p w14:paraId="49E8E790" w14:textId="77777777" w:rsidR="001F701C" w:rsidRPr="00FE37E3" w:rsidRDefault="001F701C" w:rsidP="001F701C">
      <w:pPr>
        <w:pStyle w:val="Akapitzlist"/>
        <w:suppressAutoHyphens w:val="0"/>
        <w:spacing w:before="120" w:after="120" w:line="276" w:lineRule="auto"/>
        <w:jc w:val="both"/>
        <w:rPr>
          <w:rFonts w:ascii="Times New Roman" w:eastAsia="Times New Roman" w:hAnsi="Times New Roman" w:cs="Times New Roman"/>
          <w:bCs/>
          <w:sz w:val="24"/>
          <w:szCs w:val="24"/>
          <w:lang w:eastAsia="ar-SA"/>
        </w:rPr>
      </w:pPr>
    </w:p>
    <w:p w14:paraId="3BD50F01" w14:textId="40F902DA" w:rsidR="00260540" w:rsidRPr="008148C2" w:rsidRDefault="00717B71" w:rsidP="008148C2">
      <w:pPr>
        <w:pStyle w:val="Akapitzlist"/>
        <w:numPr>
          <w:ilvl w:val="0"/>
          <w:numId w:val="22"/>
        </w:numPr>
        <w:spacing w:before="360" w:after="240" w:line="276" w:lineRule="auto"/>
        <w:rPr>
          <w:rFonts w:ascii="Times New Roman" w:eastAsia="Times New Roman" w:hAnsi="Times New Roman" w:cs="Times New Roman"/>
          <w:b/>
          <w:bCs/>
          <w:sz w:val="26"/>
          <w:szCs w:val="26"/>
          <w:lang w:eastAsia="ar-SA"/>
        </w:rPr>
      </w:pPr>
      <w:r w:rsidRPr="00D03D97">
        <w:rPr>
          <w:rFonts w:ascii="Times New Roman" w:eastAsia="Times New Roman" w:hAnsi="Times New Roman" w:cs="Times New Roman"/>
          <w:b/>
          <w:bCs/>
          <w:sz w:val="26"/>
          <w:szCs w:val="26"/>
          <w:lang w:eastAsia="ar-SA"/>
        </w:rPr>
        <w:t>Opis przedmiotu zamówienia</w:t>
      </w:r>
    </w:p>
    <w:p w14:paraId="51ED5D4C" w14:textId="77777777" w:rsidR="00260540" w:rsidRDefault="00260540" w:rsidP="00260540">
      <w:pPr>
        <w:pStyle w:val="Akapitzlist"/>
        <w:widowControl w:val="0"/>
        <w:tabs>
          <w:tab w:val="left" w:pos="426"/>
        </w:tabs>
        <w:suppressAutoHyphens w:val="0"/>
        <w:autoSpaceDE w:val="0"/>
        <w:autoSpaceDN w:val="0"/>
        <w:spacing w:after="0" w:line="276" w:lineRule="auto"/>
        <w:ind w:left="1134"/>
        <w:jc w:val="both"/>
        <w:rPr>
          <w:rFonts w:ascii="Times New Roman" w:eastAsia="Times New Roman" w:hAnsi="Times New Roman" w:cs="Times New Roman"/>
          <w:sz w:val="24"/>
          <w:szCs w:val="24"/>
          <w:lang w:eastAsia="pl-PL"/>
        </w:rPr>
      </w:pPr>
    </w:p>
    <w:p w14:paraId="74103894" w14:textId="77777777" w:rsidR="00053AC6" w:rsidRDefault="0055326C" w:rsidP="00053AC6">
      <w:pPr>
        <w:pStyle w:val="Akapitzlist"/>
        <w:widowControl w:val="0"/>
        <w:numPr>
          <w:ilvl w:val="1"/>
          <w:numId w:val="24"/>
        </w:numPr>
        <w:tabs>
          <w:tab w:val="left" w:pos="426"/>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Przedmiotem zamówienia jest Opracowanie dokumentacji projektowo - kosztorysowej na budowę drogi gminnej łączącej ul. Kenara, ul. Płowiecką, ul. Konopnickiej </w:t>
      </w:r>
      <w:r w:rsidR="00383CC2">
        <w:rPr>
          <w:rFonts w:ascii="Times New Roman" w:eastAsia="Times New Roman" w:hAnsi="Times New Roman" w:cs="Times New Roman"/>
          <w:sz w:val="24"/>
          <w:szCs w:val="24"/>
          <w:lang w:eastAsia="pl-PL"/>
        </w:rPr>
        <w:t>z drogą wojewódzką nr 886 - łącznikiem do obwodnicy miasta Sanoka</w:t>
      </w:r>
    </w:p>
    <w:p w14:paraId="2D403F60" w14:textId="2D5772CA" w:rsidR="00053AC6" w:rsidRPr="00053AC6" w:rsidRDefault="00383CC2" w:rsidP="00053AC6">
      <w:pPr>
        <w:pStyle w:val="Akapitzlist"/>
        <w:widowControl w:val="0"/>
        <w:tabs>
          <w:tab w:val="left" w:pos="426"/>
        </w:tabs>
        <w:suppressAutoHyphens w:val="0"/>
        <w:autoSpaceDE w:val="0"/>
        <w:autoSpaceDN w:val="0"/>
        <w:spacing w:after="0" w:line="276" w:lineRule="auto"/>
        <w:ind w:left="709"/>
        <w:jc w:val="both"/>
        <w:rPr>
          <w:rFonts w:ascii="Times New Roman" w:eastAsia="Times New Roman" w:hAnsi="Times New Roman" w:cs="Times New Roman"/>
          <w:sz w:val="24"/>
          <w:szCs w:val="24"/>
          <w:lang w:eastAsia="pl-PL"/>
        </w:rPr>
      </w:pPr>
      <w:r w:rsidRPr="00053AC6">
        <w:rPr>
          <w:rFonts w:ascii="Times New Roman" w:eastAsia="Times New Roman" w:hAnsi="Times New Roman" w:cs="Times New Roman"/>
          <w:sz w:val="24"/>
          <w:szCs w:val="24"/>
          <w:lang w:eastAsia="pl-PL"/>
        </w:rPr>
        <w:t>Zadanie przewiduje projekt budowy łącznika ul. Kenara z ul. Konopnickiej</w:t>
      </w:r>
      <w:r w:rsidR="00053AC6" w:rsidRPr="00053AC6">
        <w:rPr>
          <w:rFonts w:ascii="Times New Roman" w:eastAsia="Times New Roman" w:hAnsi="Times New Roman" w:cs="Times New Roman"/>
          <w:sz w:val="24"/>
          <w:szCs w:val="24"/>
          <w:lang w:eastAsia="pl-PL"/>
        </w:rPr>
        <w:t xml:space="preserve"> o </w:t>
      </w:r>
      <w:r w:rsidRPr="00053AC6">
        <w:rPr>
          <w:rFonts w:ascii="Times New Roman" w:eastAsia="Times New Roman" w:hAnsi="Times New Roman" w:cs="Times New Roman"/>
          <w:sz w:val="24"/>
          <w:szCs w:val="24"/>
          <w:lang w:eastAsia="pl-PL"/>
        </w:rPr>
        <w:t>długości ok. 1,0 km</w:t>
      </w:r>
      <w:r w:rsidR="00F43ECE" w:rsidRPr="00053AC6">
        <w:rPr>
          <w:rFonts w:ascii="Times New Roman" w:eastAsia="Times New Roman" w:hAnsi="Times New Roman" w:cs="Times New Roman"/>
          <w:sz w:val="24"/>
          <w:szCs w:val="24"/>
          <w:lang w:eastAsia="pl-PL"/>
        </w:rPr>
        <w:t xml:space="preserve"> oraz przedłużenia ul. Płowieckiej o długoś</w:t>
      </w:r>
      <w:r w:rsidR="00053AC6" w:rsidRPr="00053AC6">
        <w:rPr>
          <w:rFonts w:ascii="Times New Roman" w:eastAsia="Times New Roman" w:hAnsi="Times New Roman" w:cs="Times New Roman"/>
          <w:sz w:val="24"/>
          <w:szCs w:val="24"/>
          <w:lang w:eastAsia="pl-PL"/>
        </w:rPr>
        <w:t>ci ok. 0.4 km, który musi zawierać:</w:t>
      </w:r>
    </w:p>
    <w:p w14:paraId="08815B31" w14:textId="44B30AEB" w:rsidR="00F43ECE" w:rsidRDefault="00053AC6" w:rsidP="00053AC6">
      <w:pPr>
        <w:pStyle w:val="Akapitzlist"/>
        <w:widowControl w:val="0"/>
        <w:numPr>
          <w:ilvl w:val="0"/>
          <w:numId w:val="48"/>
        </w:numPr>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dwupasmowej jezdni</w:t>
      </w:r>
    </w:p>
    <w:p w14:paraId="23B6B8D5" w14:textId="16EA17E7" w:rsidR="00053AC6" w:rsidRDefault="00053AC6" w:rsidP="00053AC6">
      <w:pPr>
        <w:pStyle w:val="Akapitzlist"/>
        <w:widowControl w:val="0"/>
        <w:numPr>
          <w:ilvl w:val="0"/>
          <w:numId w:val="48"/>
        </w:numPr>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budowę chodników, ciągu pieszo - rowerowego i ścieżki rowerowej </w:t>
      </w:r>
    </w:p>
    <w:p w14:paraId="4555A257" w14:textId="2A573D98" w:rsidR="00053AC6" w:rsidRDefault="00053AC6" w:rsidP="00053AC6">
      <w:pPr>
        <w:pStyle w:val="Akapitzlist"/>
        <w:widowControl w:val="0"/>
        <w:numPr>
          <w:ilvl w:val="0"/>
          <w:numId w:val="48"/>
        </w:numPr>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 kanalizacji deszczowej</w:t>
      </w:r>
    </w:p>
    <w:p w14:paraId="7C78335C" w14:textId="4CD14349" w:rsidR="00053AC6" w:rsidRDefault="00053AC6" w:rsidP="00053AC6">
      <w:pPr>
        <w:pStyle w:val="Akapitzlist"/>
        <w:widowControl w:val="0"/>
        <w:numPr>
          <w:ilvl w:val="0"/>
          <w:numId w:val="48"/>
        </w:numPr>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 oświetlenia ulicznego</w:t>
      </w:r>
    </w:p>
    <w:p w14:paraId="4D518E69" w14:textId="222B3909" w:rsidR="00053AC6" w:rsidRDefault="00053AC6" w:rsidP="00053AC6">
      <w:pPr>
        <w:pStyle w:val="Akapitzlist"/>
        <w:widowControl w:val="0"/>
        <w:numPr>
          <w:ilvl w:val="0"/>
          <w:numId w:val="48"/>
        </w:numPr>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 przebudowę skrzyżowań</w:t>
      </w:r>
    </w:p>
    <w:p w14:paraId="6F37D693" w14:textId="5A73CED6" w:rsidR="00053AC6" w:rsidRDefault="00053AC6" w:rsidP="00053AC6">
      <w:pPr>
        <w:pStyle w:val="Akapitzlist"/>
        <w:widowControl w:val="0"/>
        <w:numPr>
          <w:ilvl w:val="0"/>
          <w:numId w:val="48"/>
        </w:numPr>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budowę zjazdów</w:t>
      </w:r>
    </w:p>
    <w:p w14:paraId="14213ED3" w14:textId="5C7E681B" w:rsidR="00053AC6" w:rsidRDefault="00053AC6" w:rsidP="00053AC6">
      <w:pPr>
        <w:pStyle w:val="Akapitzlist"/>
        <w:widowControl w:val="0"/>
        <w:numPr>
          <w:ilvl w:val="0"/>
          <w:numId w:val="48"/>
        </w:numPr>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 obiektów inżynieryjnych</w:t>
      </w:r>
    </w:p>
    <w:p w14:paraId="023C4061" w14:textId="60CDD7EE" w:rsidR="00053AC6" w:rsidRDefault="00053AC6" w:rsidP="00053AC6">
      <w:pPr>
        <w:pStyle w:val="Akapitzlist"/>
        <w:widowControl w:val="0"/>
        <w:numPr>
          <w:ilvl w:val="0"/>
          <w:numId w:val="48"/>
        </w:numPr>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 elementów systemu odwodnienia (rowy, przepusty)</w:t>
      </w:r>
    </w:p>
    <w:p w14:paraId="5930DE56" w14:textId="2F2300D1" w:rsidR="00053AC6" w:rsidRDefault="00CC1700" w:rsidP="00053AC6">
      <w:pPr>
        <w:pStyle w:val="Akapitzlist"/>
        <w:widowControl w:val="0"/>
        <w:numPr>
          <w:ilvl w:val="0"/>
          <w:numId w:val="48"/>
        </w:numPr>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 kanału technologicznego</w:t>
      </w:r>
    </w:p>
    <w:p w14:paraId="709F6CEF" w14:textId="6D9BFC40" w:rsidR="00CC1700" w:rsidRDefault="00CC1700" w:rsidP="00053AC6">
      <w:pPr>
        <w:pStyle w:val="Akapitzlist"/>
        <w:widowControl w:val="0"/>
        <w:numPr>
          <w:ilvl w:val="0"/>
          <w:numId w:val="48"/>
        </w:numPr>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wycinkę istniejącej zieleni w zieleni </w:t>
      </w:r>
    </w:p>
    <w:p w14:paraId="23926285" w14:textId="7DC3E305" w:rsidR="00CC1700" w:rsidRDefault="00CC1700" w:rsidP="00053AC6">
      <w:pPr>
        <w:pStyle w:val="Akapitzlist"/>
        <w:widowControl w:val="0"/>
        <w:numPr>
          <w:ilvl w:val="0"/>
          <w:numId w:val="48"/>
        </w:numPr>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budowę zatok autobusowych </w:t>
      </w:r>
    </w:p>
    <w:p w14:paraId="54FCB54B" w14:textId="3A6F70B4" w:rsidR="00CC1700" w:rsidRDefault="00CC1700" w:rsidP="00053AC6">
      <w:pPr>
        <w:pStyle w:val="Akapitzlist"/>
        <w:widowControl w:val="0"/>
        <w:numPr>
          <w:ilvl w:val="0"/>
          <w:numId w:val="48"/>
        </w:numPr>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budowę urządzeń bezpieczeństwa ruchu</w:t>
      </w:r>
    </w:p>
    <w:p w14:paraId="11D884E8" w14:textId="5F58E617" w:rsidR="00CC1700" w:rsidRDefault="00CC1700" w:rsidP="00053AC6">
      <w:pPr>
        <w:pStyle w:val="Akapitzlist"/>
        <w:widowControl w:val="0"/>
        <w:numPr>
          <w:ilvl w:val="0"/>
          <w:numId w:val="48"/>
        </w:numPr>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przebudowę istniejącej infrastruktury technicznej</w:t>
      </w:r>
    </w:p>
    <w:p w14:paraId="707FDA91" w14:textId="1B9E1CDA" w:rsidR="00CC1700" w:rsidRDefault="00CC1700" w:rsidP="00053AC6">
      <w:pPr>
        <w:pStyle w:val="Akapitzlist"/>
        <w:widowControl w:val="0"/>
        <w:numPr>
          <w:ilvl w:val="0"/>
          <w:numId w:val="48"/>
        </w:numPr>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rozbiórkę istniejących elementów</w:t>
      </w:r>
    </w:p>
    <w:p w14:paraId="1257E69C" w14:textId="66B15FCA" w:rsidR="00383CC2" w:rsidRPr="00A958DC" w:rsidRDefault="00383CC2" w:rsidP="00383CC2">
      <w:pPr>
        <w:pStyle w:val="Akapitzlist"/>
        <w:widowControl w:val="0"/>
        <w:tabs>
          <w:tab w:val="left" w:pos="426"/>
        </w:tabs>
        <w:suppressAutoHyphens w:val="0"/>
        <w:autoSpaceDE w:val="0"/>
        <w:autoSpaceDN w:val="0"/>
        <w:spacing w:after="0" w:line="276" w:lineRule="auto"/>
        <w:ind w:left="709"/>
        <w:jc w:val="both"/>
        <w:rPr>
          <w:rFonts w:ascii="Times New Roman" w:eastAsia="Times New Roman" w:hAnsi="Times New Roman" w:cs="Times New Roman"/>
          <w:sz w:val="24"/>
          <w:szCs w:val="24"/>
          <w:lang w:eastAsia="pl-PL"/>
        </w:rPr>
      </w:pPr>
    </w:p>
    <w:p w14:paraId="5835A322" w14:textId="03C3DC14" w:rsidR="000235AB" w:rsidRDefault="00717B71" w:rsidP="001E24AE">
      <w:pPr>
        <w:pStyle w:val="Akapitzlist"/>
        <w:widowControl w:val="0"/>
        <w:numPr>
          <w:ilvl w:val="1"/>
          <w:numId w:val="24"/>
        </w:numPr>
        <w:tabs>
          <w:tab w:val="left" w:pos="426"/>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1E24AE">
        <w:rPr>
          <w:rFonts w:ascii="Times New Roman" w:eastAsia="Times New Roman" w:hAnsi="Times New Roman" w:cs="Times New Roman"/>
          <w:b/>
          <w:sz w:val="24"/>
          <w:szCs w:val="24"/>
          <w:lang w:eastAsia="pl-PL"/>
        </w:rPr>
        <w:t xml:space="preserve">Szczegółowy </w:t>
      </w:r>
      <w:r w:rsidR="001E24AE" w:rsidRPr="001E24AE">
        <w:rPr>
          <w:rFonts w:ascii="Times New Roman" w:eastAsia="Times New Roman" w:hAnsi="Times New Roman" w:cs="Times New Roman"/>
          <w:b/>
          <w:sz w:val="24"/>
          <w:szCs w:val="24"/>
          <w:lang w:eastAsia="pl-PL"/>
        </w:rPr>
        <w:t>opis przedmiotu zamówienia</w:t>
      </w:r>
      <w:r w:rsidR="001E24AE" w:rsidRPr="001E24AE">
        <w:rPr>
          <w:rFonts w:ascii="Times New Roman" w:eastAsia="Times New Roman" w:hAnsi="Times New Roman" w:cs="Times New Roman"/>
          <w:sz w:val="24"/>
          <w:szCs w:val="24"/>
          <w:lang w:eastAsia="pl-PL"/>
        </w:rPr>
        <w:t xml:space="preserve"> zawarty</w:t>
      </w:r>
      <w:r w:rsidRPr="001E24AE">
        <w:rPr>
          <w:rFonts w:ascii="Times New Roman" w:eastAsia="Times New Roman" w:hAnsi="Times New Roman" w:cs="Times New Roman"/>
          <w:sz w:val="24"/>
          <w:szCs w:val="24"/>
          <w:lang w:eastAsia="pl-PL"/>
        </w:rPr>
        <w:t xml:space="preserve"> został </w:t>
      </w:r>
      <w:r w:rsidR="001E24AE" w:rsidRPr="001E24AE">
        <w:rPr>
          <w:rFonts w:ascii="Times New Roman" w:eastAsia="Times New Roman" w:hAnsi="Times New Roman" w:cs="Times New Roman"/>
          <w:sz w:val="24"/>
          <w:szCs w:val="24"/>
          <w:lang w:eastAsia="pl-PL"/>
        </w:rPr>
        <w:t>w załączniku nr 3 do SWZ</w:t>
      </w:r>
      <w:r w:rsidRPr="001E24AE">
        <w:rPr>
          <w:rFonts w:ascii="Times New Roman" w:eastAsia="Times New Roman" w:hAnsi="Times New Roman" w:cs="Times New Roman"/>
          <w:sz w:val="24"/>
          <w:szCs w:val="24"/>
          <w:lang w:eastAsia="pl-PL"/>
        </w:rPr>
        <w:t>:</w:t>
      </w:r>
    </w:p>
    <w:p w14:paraId="0BDE90A9" w14:textId="77777777" w:rsidR="001E24AE" w:rsidRPr="001E24AE" w:rsidRDefault="001E24AE" w:rsidP="001E24AE">
      <w:pPr>
        <w:pStyle w:val="Akapitzlist"/>
        <w:widowControl w:val="0"/>
        <w:tabs>
          <w:tab w:val="left" w:pos="426"/>
        </w:tabs>
        <w:suppressAutoHyphens w:val="0"/>
        <w:autoSpaceDE w:val="0"/>
        <w:autoSpaceDN w:val="0"/>
        <w:spacing w:after="0" w:line="276" w:lineRule="auto"/>
        <w:ind w:left="709"/>
        <w:jc w:val="both"/>
        <w:rPr>
          <w:rFonts w:ascii="Times New Roman" w:eastAsia="Times New Roman" w:hAnsi="Times New Roman" w:cs="Times New Roman"/>
          <w:sz w:val="24"/>
          <w:szCs w:val="24"/>
          <w:lang w:eastAsia="pl-PL"/>
        </w:rPr>
      </w:pPr>
    </w:p>
    <w:p w14:paraId="1CC02599" w14:textId="2CE75EDB" w:rsidR="00717B71" w:rsidRPr="005B6943" w:rsidRDefault="00717B71" w:rsidP="0037153A">
      <w:pPr>
        <w:pStyle w:val="Akapitzlist"/>
        <w:widowControl w:val="0"/>
        <w:numPr>
          <w:ilvl w:val="1"/>
          <w:numId w:val="24"/>
        </w:numPr>
        <w:tabs>
          <w:tab w:val="left" w:pos="709"/>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490603">
        <w:rPr>
          <w:rFonts w:ascii="Times New Roman" w:eastAsiaTheme="minorEastAsia" w:hAnsi="Times New Roman" w:cs="Times New Roman"/>
          <w:b/>
          <w:bCs/>
          <w:sz w:val="24"/>
          <w:szCs w:val="24"/>
        </w:rPr>
        <w:t xml:space="preserve">Kody numeryczne Wspólnego Słownika Zamówień (CPV) dla przedmiotowego </w:t>
      </w:r>
      <w:r w:rsidR="00AE33F1">
        <w:rPr>
          <w:rFonts w:ascii="Times New Roman" w:eastAsiaTheme="minorEastAsia" w:hAnsi="Times New Roman" w:cs="Times New Roman"/>
          <w:b/>
          <w:bCs/>
          <w:sz w:val="24"/>
          <w:szCs w:val="24"/>
        </w:rPr>
        <w:br/>
      </w:r>
      <w:r w:rsidRPr="00490603">
        <w:rPr>
          <w:rFonts w:ascii="Times New Roman" w:eastAsiaTheme="minorEastAsia" w:hAnsi="Times New Roman" w:cs="Times New Roman"/>
          <w:b/>
          <w:bCs/>
          <w:sz w:val="24"/>
          <w:szCs w:val="24"/>
        </w:rPr>
        <w:t>zadania:</w:t>
      </w:r>
    </w:p>
    <w:p w14:paraId="432EC556" w14:textId="77777777" w:rsidR="005B6943" w:rsidRPr="005B6943" w:rsidRDefault="005B6943" w:rsidP="005B6943">
      <w:pPr>
        <w:widowControl w:val="0"/>
        <w:tabs>
          <w:tab w:val="left" w:pos="709"/>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p>
    <w:p w14:paraId="0DAA76EE" w14:textId="77777777" w:rsidR="005B6943" w:rsidRPr="005B6943" w:rsidRDefault="005B6943" w:rsidP="005B6943">
      <w:pPr>
        <w:pStyle w:val="Akapitzlist"/>
        <w:rPr>
          <w:rFonts w:ascii="Times New Roman" w:eastAsia="Times New Roman" w:hAnsi="Times New Roman" w:cs="Times New Roman"/>
          <w:sz w:val="24"/>
          <w:szCs w:val="24"/>
          <w:lang w:eastAsia="pl-PL"/>
        </w:rPr>
      </w:pPr>
      <w:r w:rsidRPr="005B6943">
        <w:rPr>
          <w:rFonts w:ascii="Times New Roman" w:eastAsia="Times New Roman" w:hAnsi="Times New Roman" w:cs="Times New Roman"/>
          <w:sz w:val="24"/>
          <w:szCs w:val="24"/>
          <w:lang w:eastAsia="pl-PL"/>
        </w:rPr>
        <w:t>CPV 71320000-7 – usługi inżynieryjne w zakresie projektowania</w:t>
      </w:r>
    </w:p>
    <w:p w14:paraId="5FA152DD" w14:textId="77777777" w:rsidR="005B6943" w:rsidRPr="005B6943" w:rsidRDefault="005B6943" w:rsidP="005B6943">
      <w:pPr>
        <w:pStyle w:val="Akapitzlist"/>
        <w:rPr>
          <w:rFonts w:ascii="Times New Roman" w:eastAsia="Times New Roman" w:hAnsi="Times New Roman" w:cs="Times New Roman"/>
          <w:sz w:val="24"/>
          <w:szCs w:val="24"/>
          <w:lang w:eastAsia="pl-PL"/>
        </w:rPr>
      </w:pPr>
      <w:r w:rsidRPr="005B6943">
        <w:rPr>
          <w:rFonts w:ascii="Times New Roman" w:eastAsia="Times New Roman" w:hAnsi="Times New Roman" w:cs="Times New Roman"/>
          <w:sz w:val="24"/>
          <w:szCs w:val="24"/>
          <w:lang w:eastAsia="pl-PL"/>
        </w:rPr>
        <w:t>CPV 71310000-4 – doradcze usługi architektoniczne</w:t>
      </w:r>
    </w:p>
    <w:p w14:paraId="5ADE6220" w14:textId="4AF4D049" w:rsidR="005B6943" w:rsidRDefault="005B6943" w:rsidP="005B6943">
      <w:pPr>
        <w:pStyle w:val="Akapitzlist"/>
        <w:rPr>
          <w:rFonts w:ascii="Times New Roman" w:eastAsia="Times New Roman" w:hAnsi="Times New Roman" w:cs="Times New Roman"/>
          <w:sz w:val="24"/>
          <w:szCs w:val="24"/>
          <w:lang w:eastAsia="pl-PL"/>
        </w:rPr>
      </w:pPr>
      <w:r w:rsidRPr="005B6943">
        <w:rPr>
          <w:rFonts w:ascii="Times New Roman" w:eastAsia="Times New Roman" w:hAnsi="Times New Roman" w:cs="Times New Roman"/>
          <w:sz w:val="24"/>
          <w:szCs w:val="24"/>
          <w:lang w:eastAsia="pl-PL"/>
        </w:rPr>
        <w:t>CPV 71210000-3 – doradcze usługi inżynieryjne</w:t>
      </w:r>
    </w:p>
    <w:p w14:paraId="5F62DC09" w14:textId="77777777" w:rsidR="005B6943" w:rsidRPr="005B6943" w:rsidRDefault="005B6943" w:rsidP="005B6943">
      <w:pPr>
        <w:pStyle w:val="Akapitzlist"/>
        <w:rPr>
          <w:rFonts w:ascii="Times New Roman" w:eastAsia="Times New Roman" w:hAnsi="Times New Roman" w:cs="Times New Roman"/>
          <w:sz w:val="24"/>
          <w:szCs w:val="24"/>
          <w:lang w:eastAsia="pl-PL"/>
        </w:rPr>
      </w:pPr>
    </w:p>
    <w:p w14:paraId="60F9581E" w14:textId="77777777" w:rsidR="002E21EC" w:rsidRPr="000235AB" w:rsidRDefault="002E21EC" w:rsidP="0037153A">
      <w:pPr>
        <w:pStyle w:val="Akapitzlist"/>
        <w:numPr>
          <w:ilvl w:val="0"/>
          <w:numId w:val="22"/>
        </w:numPr>
        <w:spacing w:after="0"/>
        <w:ind w:left="284" w:hanging="284"/>
        <w:jc w:val="both"/>
        <w:rPr>
          <w:rFonts w:ascii="Times New Roman" w:hAnsi="Times New Roman" w:cs="Times New Roman"/>
          <w:b/>
          <w:sz w:val="24"/>
          <w:szCs w:val="24"/>
        </w:rPr>
      </w:pPr>
      <w:r w:rsidRPr="000235AB">
        <w:rPr>
          <w:rFonts w:ascii="Times New Roman" w:hAnsi="Times New Roman" w:cs="Times New Roman"/>
          <w:b/>
          <w:sz w:val="24"/>
          <w:szCs w:val="24"/>
        </w:rPr>
        <w:t>Podwykonawcy</w:t>
      </w:r>
    </w:p>
    <w:p w14:paraId="58B66651" w14:textId="77777777" w:rsidR="002C7904" w:rsidRDefault="002C7904" w:rsidP="002C7904">
      <w:pPr>
        <w:pStyle w:val="Akapitzlist"/>
        <w:spacing w:after="0"/>
        <w:ind w:left="851" w:hanging="567"/>
        <w:jc w:val="both"/>
        <w:rPr>
          <w:rFonts w:ascii="Times New Roman" w:hAnsi="Times New Roman" w:cs="Times New Roman"/>
          <w:sz w:val="24"/>
          <w:szCs w:val="24"/>
        </w:rPr>
      </w:pPr>
      <w:r>
        <w:rPr>
          <w:rFonts w:ascii="Times New Roman" w:hAnsi="Times New Roman" w:cs="Times New Roman"/>
          <w:sz w:val="24"/>
          <w:szCs w:val="24"/>
        </w:rPr>
        <w:t xml:space="preserve">4.1 </w:t>
      </w:r>
      <w:r w:rsidRPr="002C7904">
        <w:rPr>
          <w:rFonts w:ascii="Times New Roman" w:hAnsi="Times New Roman" w:cs="Times New Roman"/>
          <w:sz w:val="24"/>
          <w:szCs w:val="24"/>
        </w:rPr>
        <w:t xml:space="preserve">Wykonawca może powierzyć wykonanie części zamówienia </w:t>
      </w:r>
      <w:r>
        <w:rPr>
          <w:rFonts w:ascii="Times New Roman" w:hAnsi="Times New Roman" w:cs="Times New Roman"/>
          <w:sz w:val="24"/>
          <w:szCs w:val="24"/>
        </w:rPr>
        <w:t>podwykonawcy (podwykonawcom)</w:t>
      </w:r>
      <w:r w:rsidRPr="002C7904">
        <w:rPr>
          <w:rFonts w:ascii="Times New Roman" w:hAnsi="Times New Roman" w:cs="Times New Roman"/>
          <w:sz w:val="24"/>
          <w:szCs w:val="24"/>
        </w:rPr>
        <w:t xml:space="preserve">. </w:t>
      </w:r>
    </w:p>
    <w:p w14:paraId="68800F16" w14:textId="77777777" w:rsid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4.2 </w:t>
      </w:r>
      <w:r w:rsidRPr="002C7904">
        <w:rPr>
          <w:rFonts w:ascii="Times New Roman" w:hAnsi="Times New Roman" w:cs="Times New Roman"/>
          <w:sz w:val="24"/>
          <w:szCs w:val="24"/>
        </w:rPr>
        <w:t>Zamawiający nie zastrzega obowiązku osobistego wykonania przez Wykonaw</w:t>
      </w:r>
      <w:r>
        <w:rPr>
          <w:rFonts w:ascii="Times New Roman" w:hAnsi="Times New Roman" w:cs="Times New Roman"/>
          <w:sz w:val="24"/>
          <w:szCs w:val="24"/>
        </w:rPr>
        <w:t>cę kluczowych części zamówienia</w:t>
      </w:r>
      <w:r w:rsidRPr="002C7904">
        <w:rPr>
          <w:rFonts w:ascii="Times New Roman" w:hAnsi="Times New Roman" w:cs="Times New Roman"/>
          <w:sz w:val="24"/>
          <w:szCs w:val="24"/>
        </w:rPr>
        <w:t>.</w:t>
      </w:r>
    </w:p>
    <w:p w14:paraId="13CF9AC8" w14:textId="77777777" w:rsidR="002C7904" w:rsidRP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4.3 </w:t>
      </w:r>
      <w:r w:rsidRPr="002C7904">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E71B1B1" w14:textId="77777777" w:rsidR="002E21EC" w:rsidRDefault="002E21EC" w:rsidP="002E21EC">
      <w:pPr>
        <w:pStyle w:val="Akapitzlist"/>
        <w:spacing w:after="0"/>
        <w:ind w:left="1440"/>
        <w:jc w:val="both"/>
        <w:rPr>
          <w:rFonts w:ascii="Times New Roman" w:hAnsi="Times New Roman" w:cs="Times New Roman"/>
          <w:sz w:val="24"/>
          <w:szCs w:val="24"/>
        </w:rPr>
      </w:pPr>
    </w:p>
    <w:p w14:paraId="74604901" w14:textId="77777777" w:rsidR="001E24AE" w:rsidRPr="002E21EC" w:rsidRDefault="001E24AE" w:rsidP="002E21EC">
      <w:pPr>
        <w:pStyle w:val="Akapitzlist"/>
        <w:spacing w:after="0"/>
        <w:ind w:left="1440"/>
        <w:jc w:val="both"/>
        <w:rPr>
          <w:rFonts w:ascii="Times New Roman" w:hAnsi="Times New Roman" w:cs="Times New Roman"/>
          <w:sz w:val="24"/>
          <w:szCs w:val="24"/>
        </w:rPr>
      </w:pPr>
    </w:p>
    <w:p w14:paraId="0ABA8E46" w14:textId="77777777" w:rsidR="00B414C9" w:rsidRPr="002C7904" w:rsidRDefault="00B342B9" w:rsidP="0037153A">
      <w:pPr>
        <w:pStyle w:val="Akapitzlist"/>
        <w:numPr>
          <w:ilvl w:val="0"/>
          <w:numId w:val="22"/>
        </w:numPr>
        <w:spacing w:after="0"/>
        <w:ind w:left="284" w:hanging="284"/>
        <w:jc w:val="both"/>
        <w:rPr>
          <w:rFonts w:ascii="Times New Roman" w:hAnsi="Times New Roman" w:cs="Times New Roman"/>
          <w:b/>
          <w:sz w:val="24"/>
          <w:szCs w:val="24"/>
        </w:rPr>
      </w:pPr>
      <w:r w:rsidRPr="002C7904">
        <w:rPr>
          <w:rFonts w:ascii="Times New Roman" w:hAnsi="Times New Roman" w:cs="Times New Roman"/>
          <w:b/>
          <w:sz w:val="24"/>
          <w:szCs w:val="24"/>
        </w:rPr>
        <w:t xml:space="preserve">Wymagania stawiane przez Zamawiającego zgodnie z art. </w:t>
      </w:r>
      <w:r w:rsidR="00060DCC" w:rsidRPr="002C7904">
        <w:rPr>
          <w:rFonts w:ascii="Times New Roman" w:hAnsi="Times New Roman" w:cs="Times New Roman"/>
          <w:b/>
          <w:sz w:val="24"/>
          <w:szCs w:val="24"/>
        </w:rPr>
        <w:t>95</w:t>
      </w:r>
      <w:r w:rsidRPr="002C7904">
        <w:rPr>
          <w:rFonts w:ascii="Times New Roman" w:hAnsi="Times New Roman" w:cs="Times New Roman"/>
          <w:b/>
          <w:sz w:val="24"/>
          <w:szCs w:val="24"/>
        </w:rPr>
        <w:t xml:space="preserve"> ustawy Pzp.</w:t>
      </w:r>
    </w:p>
    <w:p w14:paraId="5BCCDEB8" w14:textId="77777777" w:rsidR="00F234DE" w:rsidRDefault="006562D5" w:rsidP="00F234DE">
      <w:pPr>
        <w:pStyle w:val="Akapitzlist"/>
        <w:widowControl w:val="0"/>
        <w:numPr>
          <w:ilvl w:val="1"/>
          <w:numId w:val="25"/>
        </w:numPr>
        <w:tabs>
          <w:tab w:val="left" w:pos="426"/>
        </w:tabs>
        <w:suppressAutoHyphens w:val="0"/>
        <w:autoSpaceDE w:val="0"/>
        <w:autoSpaceDN w:val="0"/>
        <w:spacing w:after="0" w:line="276" w:lineRule="auto"/>
        <w:jc w:val="both"/>
        <w:rPr>
          <w:rFonts w:ascii="Times New Roman" w:hAnsi="Times New Roman" w:cs="Times New Roman"/>
          <w:sz w:val="24"/>
          <w:szCs w:val="24"/>
        </w:rPr>
      </w:pPr>
      <w:r w:rsidRPr="006562D5">
        <w:rPr>
          <w:rFonts w:ascii="Times New Roman" w:hAnsi="Times New Roman" w:cs="Times New Roman"/>
          <w:sz w:val="24"/>
          <w:szCs w:val="24"/>
        </w:rPr>
        <w:t>Przedmiot zamówienia nie obejmuje czynności, których wykonanie polega na wykonywaniu pracy w sposób określony w art. 22 § 1 ustawy z dnia 26 czerwca 1974 r. – Kodeks pracy (Dz. U. z 2020 r. poz. 1320).</w:t>
      </w:r>
    </w:p>
    <w:p w14:paraId="2D1C0664" w14:textId="77777777" w:rsidR="00F234DE" w:rsidRDefault="00060DCC" w:rsidP="00F234DE">
      <w:pPr>
        <w:pStyle w:val="Akapitzlist"/>
        <w:widowControl w:val="0"/>
        <w:numPr>
          <w:ilvl w:val="1"/>
          <w:numId w:val="25"/>
        </w:numPr>
        <w:tabs>
          <w:tab w:val="left" w:pos="426"/>
        </w:tabs>
        <w:suppressAutoHyphens w:val="0"/>
        <w:autoSpaceDE w:val="0"/>
        <w:autoSpaceDN w:val="0"/>
        <w:spacing w:after="0" w:line="276" w:lineRule="auto"/>
        <w:jc w:val="both"/>
        <w:rPr>
          <w:rFonts w:ascii="Times New Roman" w:hAnsi="Times New Roman" w:cs="Times New Roman"/>
          <w:sz w:val="24"/>
          <w:szCs w:val="24"/>
        </w:rPr>
      </w:pPr>
      <w:r w:rsidRPr="00F234DE">
        <w:rPr>
          <w:rFonts w:ascii="Times New Roman" w:hAnsi="Times New Roman" w:cs="Times New Roman"/>
          <w:sz w:val="24"/>
          <w:szCs w:val="24"/>
        </w:rPr>
        <w:t>Zamawiający nie przewiduje określania w opisie przedmiotu zamówienia wymagań związanych z realizacją zamówienia, o których mowa w art. 96 ust. 2 pkt 2 ustawy Pzp.</w:t>
      </w:r>
    </w:p>
    <w:p w14:paraId="6C37A415" w14:textId="272DE54C" w:rsidR="00060DCC" w:rsidRPr="00F234DE" w:rsidRDefault="00060DCC" w:rsidP="00F234DE">
      <w:pPr>
        <w:pStyle w:val="Akapitzlist"/>
        <w:widowControl w:val="0"/>
        <w:numPr>
          <w:ilvl w:val="1"/>
          <w:numId w:val="25"/>
        </w:numPr>
        <w:tabs>
          <w:tab w:val="left" w:pos="426"/>
        </w:tabs>
        <w:suppressAutoHyphens w:val="0"/>
        <w:autoSpaceDE w:val="0"/>
        <w:autoSpaceDN w:val="0"/>
        <w:spacing w:after="0" w:line="276" w:lineRule="auto"/>
        <w:jc w:val="both"/>
        <w:rPr>
          <w:rFonts w:ascii="Times New Roman" w:hAnsi="Times New Roman" w:cs="Times New Roman"/>
          <w:sz w:val="24"/>
          <w:szCs w:val="24"/>
        </w:rPr>
      </w:pPr>
      <w:r w:rsidRPr="00F234DE">
        <w:rPr>
          <w:rFonts w:ascii="Times New Roman" w:hAnsi="Times New Roman" w:cs="Times New Roman"/>
          <w:sz w:val="24"/>
          <w:szCs w:val="24"/>
        </w:rPr>
        <w:t xml:space="preserve">Zamawiający </w:t>
      </w:r>
      <w:r w:rsidR="00E00CE2" w:rsidRPr="00F234DE">
        <w:rPr>
          <w:rFonts w:ascii="Times New Roman" w:hAnsi="Times New Roman" w:cs="Times New Roman"/>
          <w:sz w:val="24"/>
          <w:szCs w:val="24"/>
        </w:rPr>
        <w:t>nie</w:t>
      </w:r>
      <w:r w:rsidR="00301A59" w:rsidRPr="00F234DE">
        <w:rPr>
          <w:rFonts w:ascii="Times New Roman" w:hAnsi="Times New Roman" w:cs="Times New Roman"/>
          <w:sz w:val="24"/>
          <w:szCs w:val="24"/>
        </w:rPr>
        <w:t xml:space="preserve"> </w:t>
      </w:r>
      <w:r w:rsidRPr="00F234DE">
        <w:rPr>
          <w:rFonts w:ascii="Times New Roman" w:hAnsi="Times New Roman" w:cs="Times New Roman"/>
          <w:sz w:val="24"/>
          <w:szCs w:val="24"/>
        </w:rPr>
        <w:t>przewiduje możliwości udzielenia zamówień, o których mowa w art. 214 ust. 1 pkt 7 ustawy Pzp.</w:t>
      </w:r>
    </w:p>
    <w:p w14:paraId="2D9EB8B5" w14:textId="77777777" w:rsidR="00060DCC" w:rsidRPr="005A32C2" w:rsidRDefault="00060DCC" w:rsidP="005A32C2">
      <w:pPr>
        <w:spacing w:after="0"/>
        <w:jc w:val="both"/>
        <w:rPr>
          <w:rFonts w:ascii="Times New Roman" w:hAnsi="Times New Roman" w:cs="Times New Roman"/>
          <w:b/>
          <w:sz w:val="24"/>
          <w:szCs w:val="24"/>
        </w:rPr>
      </w:pPr>
    </w:p>
    <w:p w14:paraId="3D20D3FE" w14:textId="77777777" w:rsidR="002E21EC" w:rsidRPr="005A32C2" w:rsidRDefault="005A32C2" w:rsidP="0037153A">
      <w:pPr>
        <w:pStyle w:val="Akapitzlist"/>
        <w:numPr>
          <w:ilvl w:val="0"/>
          <w:numId w:val="22"/>
        </w:numPr>
        <w:spacing w:after="0"/>
        <w:ind w:left="284" w:hanging="284"/>
        <w:jc w:val="both"/>
        <w:rPr>
          <w:rFonts w:ascii="Times New Roman" w:hAnsi="Times New Roman" w:cs="Times New Roman"/>
          <w:b/>
          <w:sz w:val="24"/>
          <w:szCs w:val="24"/>
        </w:rPr>
      </w:pPr>
      <w:r w:rsidRPr="005A32C2">
        <w:rPr>
          <w:rFonts w:ascii="Times New Roman" w:hAnsi="Times New Roman" w:cs="Times New Roman"/>
          <w:b/>
          <w:sz w:val="24"/>
          <w:szCs w:val="24"/>
        </w:rPr>
        <w:t>Wizja lokalna</w:t>
      </w:r>
    </w:p>
    <w:p w14:paraId="5EF01CD7" w14:textId="77777777" w:rsidR="0093063B" w:rsidRDefault="0093063B" w:rsidP="00D4628F">
      <w:pPr>
        <w:spacing w:after="0"/>
        <w:ind w:left="284"/>
        <w:jc w:val="both"/>
        <w:rPr>
          <w:rFonts w:ascii="Times New Roman" w:hAnsi="Times New Roman" w:cs="Times New Roman"/>
          <w:sz w:val="24"/>
          <w:szCs w:val="24"/>
        </w:rPr>
      </w:pPr>
      <w:r w:rsidRPr="0093063B">
        <w:rPr>
          <w:rFonts w:ascii="Times New Roman" w:hAnsi="Times New Roman" w:cs="Times New Roman"/>
          <w:sz w:val="24"/>
          <w:szCs w:val="24"/>
        </w:rPr>
        <w:lastRenderedPageBreak/>
        <w:t>Zamawiający nie przewiduje obowiązku odbycia przez Wykonawcę wizji lokalnej oraz obowiązku sprawdzenia dokumentów niezbędnych do realizacji zamówienia dostępnych na miejscu u Zamawiającego.</w:t>
      </w:r>
    </w:p>
    <w:p w14:paraId="514A085D" w14:textId="77777777" w:rsidR="008148C2" w:rsidRDefault="008148C2" w:rsidP="0038607D">
      <w:pPr>
        <w:spacing w:after="0"/>
        <w:jc w:val="both"/>
        <w:rPr>
          <w:rFonts w:ascii="Times New Roman" w:hAnsi="Times New Roman" w:cs="Times New Roman"/>
          <w:sz w:val="24"/>
          <w:szCs w:val="24"/>
        </w:rPr>
      </w:pPr>
    </w:p>
    <w:p w14:paraId="060DAE2D" w14:textId="77777777" w:rsidR="0038607D" w:rsidRDefault="0038607D" w:rsidP="0038607D">
      <w:pPr>
        <w:spacing w:after="0"/>
        <w:jc w:val="both"/>
        <w:rPr>
          <w:rFonts w:ascii="Times New Roman" w:hAnsi="Times New Roman" w:cs="Times New Roman"/>
          <w:sz w:val="24"/>
          <w:szCs w:val="24"/>
        </w:rPr>
      </w:pPr>
    </w:p>
    <w:p w14:paraId="30C24548" w14:textId="3C8F497C" w:rsidR="00D4628F" w:rsidRPr="00DC5A06" w:rsidRDefault="00F234DE" w:rsidP="00D4628F">
      <w:pPr>
        <w:spacing w:after="0"/>
        <w:ind w:left="284"/>
        <w:jc w:val="both"/>
        <w:rPr>
          <w:rFonts w:ascii="Times New Roman" w:hAnsi="Times New Roman" w:cs="Times New Roman"/>
          <w:b/>
          <w:sz w:val="24"/>
          <w:szCs w:val="24"/>
        </w:rPr>
      </w:pPr>
      <w:r w:rsidRPr="00DC5A06">
        <w:rPr>
          <w:rFonts w:ascii="Times New Roman" w:hAnsi="Times New Roman" w:cs="Times New Roman"/>
          <w:b/>
          <w:sz w:val="24"/>
          <w:szCs w:val="24"/>
        </w:rPr>
        <w:tab/>
      </w:r>
      <w:r w:rsidRPr="00DC5A06">
        <w:rPr>
          <w:rFonts w:ascii="Times New Roman" w:hAnsi="Times New Roman" w:cs="Times New Roman"/>
          <w:b/>
          <w:sz w:val="24"/>
          <w:szCs w:val="24"/>
        </w:rPr>
        <w:tab/>
      </w:r>
      <w:r w:rsidRPr="00DC5A06">
        <w:rPr>
          <w:rFonts w:ascii="Times New Roman" w:hAnsi="Times New Roman" w:cs="Times New Roman"/>
          <w:b/>
          <w:sz w:val="24"/>
          <w:szCs w:val="24"/>
        </w:rPr>
        <w:tab/>
      </w:r>
      <w:r w:rsidRPr="00DC5A06">
        <w:rPr>
          <w:rFonts w:ascii="Times New Roman" w:hAnsi="Times New Roman" w:cs="Times New Roman"/>
          <w:b/>
          <w:sz w:val="24"/>
          <w:szCs w:val="24"/>
        </w:rPr>
        <w:tab/>
      </w:r>
      <w:r w:rsidRPr="00DC5A06">
        <w:rPr>
          <w:rFonts w:ascii="Times New Roman" w:hAnsi="Times New Roman" w:cs="Times New Roman"/>
          <w:b/>
          <w:sz w:val="24"/>
          <w:szCs w:val="24"/>
        </w:rPr>
        <w:tab/>
      </w:r>
    </w:p>
    <w:p w14:paraId="15DA3B97" w14:textId="37CEFE64" w:rsidR="00F32DDD" w:rsidRPr="00F32DDD" w:rsidRDefault="00B342B9" w:rsidP="00F32DDD">
      <w:pPr>
        <w:pStyle w:val="Akapitzlist"/>
        <w:numPr>
          <w:ilvl w:val="0"/>
          <w:numId w:val="22"/>
        </w:numPr>
        <w:spacing w:after="0"/>
        <w:jc w:val="both"/>
        <w:rPr>
          <w:rFonts w:ascii="Times New Roman" w:hAnsi="Times New Roman" w:cs="Times New Roman"/>
          <w:b/>
          <w:sz w:val="24"/>
          <w:szCs w:val="24"/>
          <w:u w:val="single"/>
        </w:rPr>
      </w:pPr>
      <w:r w:rsidRPr="00F32DDD">
        <w:rPr>
          <w:rFonts w:ascii="Times New Roman" w:hAnsi="Times New Roman" w:cs="Times New Roman"/>
          <w:b/>
          <w:sz w:val="24"/>
          <w:szCs w:val="24"/>
          <w:u w:val="single"/>
        </w:rPr>
        <w:t xml:space="preserve">Termin wykonania zamówienia </w:t>
      </w:r>
    </w:p>
    <w:p w14:paraId="313776A2" w14:textId="77777777" w:rsidR="00F32DDD" w:rsidRDefault="00F32DDD" w:rsidP="00F32DDD">
      <w:pPr>
        <w:pStyle w:val="Akapitzlist"/>
        <w:spacing w:after="0"/>
        <w:ind w:left="360"/>
        <w:jc w:val="both"/>
        <w:rPr>
          <w:rFonts w:ascii="Times New Roman" w:hAnsi="Times New Roman" w:cs="Times New Roman"/>
          <w:b/>
          <w:sz w:val="24"/>
          <w:szCs w:val="24"/>
        </w:rPr>
      </w:pPr>
    </w:p>
    <w:p w14:paraId="2D9E4809" w14:textId="70542318" w:rsidR="00F32DDD" w:rsidRPr="008148C2" w:rsidRDefault="008148C2" w:rsidP="00F32DDD">
      <w:pPr>
        <w:pStyle w:val="Akapitzlist"/>
        <w:spacing w:after="0"/>
        <w:ind w:left="360"/>
        <w:jc w:val="both"/>
        <w:rPr>
          <w:rFonts w:ascii="Times New Roman" w:hAnsi="Times New Roman" w:cs="Times New Roman"/>
          <w:sz w:val="24"/>
          <w:szCs w:val="24"/>
        </w:rPr>
      </w:pPr>
      <w:r w:rsidRPr="008148C2">
        <w:rPr>
          <w:rFonts w:ascii="Times New Roman" w:hAnsi="Times New Roman" w:cs="Times New Roman"/>
          <w:sz w:val="24"/>
          <w:szCs w:val="24"/>
        </w:rPr>
        <w:t>Zadanie obejmuje 3</w:t>
      </w:r>
      <w:r w:rsidR="00F32DDD" w:rsidRPr="008148C2">
        <w:rPr>
          <w:rFonts w:ascii="Times New Roman" w:hAnsi="Times New Roman" w:cs="Times New Roman"/>
          <w:sz w:val="24"/>
          <w:szCs w:val="24"/>
        </w:rPr>
        <w:t xml:space="preserve"> etapy realizacji</w:t>
      </w:r>
    </w:p>
    <w:p w14:paraId="62D5904B" w14:textId="7F40CE4C" w:rsidR="00F32DDD" w:rsidRPr="008148C2" w:rsidRDefault="00F32DDD" w:rsidP="00F32DDD">
      <w:pPr>
        <w:pStyle w:val="Akapitzlist"/>
        <w:numPr>
          <w:ilvl w:val="0"/>
          <w:numId w:val="49"/>
        </w:numPr>
        <w:spacing w:after="0"/>
        <w:jc w:val="both"/>
        <w:rPr>
          <w:rFonts w:ascii="Times New Roman" w:hAnsi="Times New Roman" w:cs="Times New Roman"/>
          <w:sz w:val="24"/>
          <w:szCs w:val="24"/>
        </w:rPr>
      </w:pPr>
      <w:r w:rsidRPr="008148C2">
        <w:rPr>
          <w:rFonts w:ascii="Times New Roman" w:hAnsi="Times New Roman" w:cs="Times New Roman"/>
          <w:sz w:val="24"/>
          <w:szCs w:val="24"/>
        </w:rPr>
        <w:t xml:space="preserve">Etap I - </w:t>
      </w:r>
      <w:r w:rsidR="0038607D">
        <w:rPr>
          <w:rFonts w:ascii="Times New Roman" w:hAnsi="Times New Roman" w:cs="Times New Roman"/>
          <w:sz w:val="24"/>
          <w:szCs w:val="24"/>
        </w:rPr>
        <w:t>do 3</w:t>
      </w:r>
      <w:r w:rsidR="00473329" w:rsidRPr="008148C2">
        <w:rPr>
          <w:rFonts w:ascii="Times New Roman" w:hAnsi="Times New Roman" w:cs="Times New Roman"/>
          <w:sz w:val="24"/>
          <w:szCs w:val="24"/>
        </w:rPr>
        <w:t xml:space="preserve"> miesięcy od dnia podpisania umowy</w:t>
      </w:r>
    </w:p>
    <w:p w14:paraId="37B67FDE" w14:textId="5465DA34" w:rsidR="00473329" w:rsidRPr="008148C2" w:rsidRDefault="008148C2" w:rsidP="00F32DDD">
      <w:pPr>
        <w:pStyle w:val="Akapitzlist"/>
        <w:numPr>
          <w:ilvl w:val="0"/>
          <w:numId w:val="49"/>
        </w:numPr>
        <w:spacing w:after="0"/>
        <w:jc w:val="both"/>
        <w:rPr>
          <w:rFonts w:ascii="Times New Roman" w:hAnsi="Times New Roman" w:cs="Times New Roman"/>
          <w:sz w:val="24"/>
          <w:szCs w:val="24"/>
        </w:rPr>
      </w:pPr>
      <w:r w:rsidRPr="008148C2">
        <w:rPr>
          <w:rFonts w:ascii="Times New Roman" w:hAnsi="Times New Roman" w:cs="Times New Roman"/>
          <w:sz w:val="24"/>
          <w:szCs w:val="24"/>
        </w:rPr>
        <w:t>Etap II - do 8</w:t>
      </w:r>
      <w:r w:rsidR="00473329" w:rsidRPr="008148C2">
        <w:rPr>
          <w:rFonts w:ascii="Times New Roman" w:hAnsi="Times New Roman" w:cs="Times New Roman"/>
          <w:sz w:val="24"/>
          <w:szCs w:val="24"/>
        </w:rPr>
        <w:t xml:space="preserve"> miesięcy od dnia podpisania umowy</w:t>
      </w:r>
    </w:p>
    <w:p w14:paraId="1EDB532F" w14:textId="7FEF8AFF" w:rsidR="00473329" w:rsidRPr="008148C2" w:rsidRDefault="008148C2" w:rsidP="00F32DDD">
      <w:pPr>
        <w:pStyle w:val="Akapitzlist"/>
        <w:numPr>
          <w:ilvl w:val="0"/>
          <w:numId w:val="49"/>
        </w:numPr>
        <w:spacing w:after="0"/>
        <w:jc w:val="both"/>
        <w:rPr>
          <w:rFonts w:ascii="Times New Roman" w:hAnsi="Times New Roman" w:cs="Times New Roman"/>
          <w:sz w:val="24"/>
          <w:szCs w:val="24"/>
        </w:rPr>
      </w:pPr>
      <w:r w:rsidRPr="008148C2">
        <w:rPr>
          <w:rFonts w:ascii="Times New Roman" w:hAnsi="Times New Roman" w:cs="Times New Roman"/>
          <w:sz w:val="24"/>
          <w:szCs w:val="24"/>
        </w:rPr>
        <w:t>Etap III – do 11</w:t>
      </w:r>
      <w:r w:rsidR="00473329" w:rsidRPr="008148C2">
        <w:rPr>
          <w:rFonts w:ascii="Times New Roman" w:hAnsi="Times New Roman" w:cs="Times New Roman"/>
          <w:sz w:val="24"/>
          <w:szCs w:val="24"/>
        </w:rPr>
        <w:t xml:space="preserve"> miesięcy od dnia podpisania umowy</w:t>
      </w:r>
    </w:p>
    <w:p w14:paraId="682FD8F5" w14:textId="77777777" w:rsidR="00473329" w:rsidRPr="00473329" w:rsidRDefault="00473329" w:rsidP="00473329">
      <w:pPr>
        <w:pStyle w:val="Akapitzlist"/>
        <w:spacing w:after="0"/>
        <w:ind w:left="1080"/>
        <w:jc w:val="both"/>
        <w:rPr>
          <w:rFonts w:ascii="Times New Roman" w:hAnsi="Times New Roman" w:cs="Times New Roman"/>
          <w:sz w:val="24"/>
          <w:szCs w:val="24"/>
        </w:rPr>
      </w:pPr>
    </w:p>
    <w:p w14:paraId="10599E90" w14:textId="50A4ADA5" w:rsidR="00B414C9" w:rsidRDefault="00B342B9" w:rsidP="00DC5A06">
      <w:pPr>
        <w:pStyle w:val="Akapitzlist"/>
        <w:numPr>
          <w:ilvl w:val="0"/>
          <w:numId w:val="28"/>
        </w:numPr>
        <w:jc w:val="both"/>
        <w:rPr>
          <w:rFonts w:ascii="Times New Roman" w:hAnsi="Times New Roman" w:cs="Times New Roman"/>
          <w:b/>
          <w:sz w:val="24"/>
          <w:szCs w:val="24"/>
          <w:u w:val="single"/>
        </w:rPr>
      </w:pPr>
      <w:r w:rsidRPr="005303FA">
        <w:rPr>
          <w:rFonts w:ascii="Times New Roman" w:hAnsi="Times New Roman" w:cs="Times New Roman"/>
          <w:b/>
          <w:sz w:val="24"/>
          <w:szCs w:val="24"/>
          <w:u w:val="single"/>
        </w:rPr>
        <w:t xml:space="preserve">Warunki udziału w postępowaniu:  </w:t>
      </w:r>
    </w:p>
    <w:p w14:paraId="5924AA91" w14:textId="490AC4A9" w:rsidR="005303FA" w:rsidRPr="001927AF" w:rsidRDefault="005303FA" w:rsidP="0037153A">
      <w:pPr>
        <w:pStyle w:val="Akapitzlist"/>
        <w:numPr>
          <w:ilvl w:val="1"/>
          <w:numId w:val="28"/>
        </w:numPr>
        <w:suppressAutoHyphens w:val="0"/>
        <w:spacing w:before="240"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 xml:space="preserve">O udzielenie zamówienia mogą ubiegać się Wykonawcy, którzy nie podlegają wykluczeniu na zasadach określonych w </w:t>
      </w:r>
      <w:r w:rsidR="00377A5A">
        <w:rPr>
          <w:rFonts w:ascii="Times New Roman" w:eastAsia="Times New Roman" w:hAnsi="Times New Roman" w:cs="Times New Roman"/>
          <w:sz w:val="24"/>
          <w:szCs w:val="24"/>
          <w:lang w:eastAsia="x-none"/>
        </w:rPr>
        <w:t>pkt.</w:t>
      </w:r>
      <w:r w:rsidRPr="001927AF">
        <w:rPr>
          <w:rFonts w:ascii="Times New Roman" w:eastAsia="Times New Roman" w:hAnsi="Times New Roman" w:cs="Times New Roman"/>
          <w:sz w:val="24"/>
          <w:szCs w:val="24"/>
          <w:lang w:eastAsia="x-none"/>
        </w:rPr>
        <w:t xml:space="preserve"> 9 SWZ, oraz spełniają określone przez Zamawiającego warunki</w:t>
      </w:r>
      <w:r w:rsidRPr="001927AF">
        <w:rPr>
          <w:rFonts w:ascii="Times New Roman" w:eastAsia="Times New Roman" w:hAnsi="Times New Roman" w:cs="Times New Roman"/>
          <w:b/>
          <w:bCs/>
          <w:sz w:val="24"/>
          <w:szCs w:val="24"/>
          <w:shd w:val="clear" w:color="auto" w:fill="FFFFFF"/>
          <w:lang w:eastAsia="x-none"/>
        </w:rPr>
        <w:t xml:space="preserve"> </w:t>
      </w:r>
      <w:r w:rsidRPr="001927AF">
        <w:rPr>
          <w:rFonts w:ascii="Times New Roman" w:eastAsia="Times New Roman" w:hAnsi="Times New Roman" w:cs="Times New Roman"/>
          <w:bCs/>
          <w:sz w:val="24"/>
          <w:szCs w:val="24"/>
          <w:shd w:val="clear" w:color="auto" w:fill="FFFFFF"/>
          <w:lang w:eastAsia="x-none"/>
        </w:rPr>
        <w:t>udziału w postępowaniu.</w:t>
      </w:r>
      <w:bookmarkStart w:id="0" w:name="bookmark3"/>
    </w:p>
    <w:p w14:paraId="6EB0559D" w14:textId="77777777" w:rsidR="005303FA" w:rsidRPr="001927AF" w:rsidRDefault="005303FA" w:rsidP="0037153A">
      <w:pPr>
        <w:pStyle w:val="Akapitzlist"/>
        <w:numPr>
          <w:ilvl w:val="1"/>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O udzielenie zamówienia mogą ubiegać się Wykonawcy, którzy spełniają warunki dotyczące:</w:t>
      </w:r>
      <w:bookmarkEnd w:id="0"/>
    </w:p>
    <w:p w14:paraId="7DD1592C" w14:textId="77777777" w:rsidR="005303FA" w:rsidRPr="001927AF"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zdolności do występowania w obrocie gospodarczym:</w:t>
      </w:r>
    </w:p>
    <w:p w14:paraId="6356F7F9" w14:textId="77777777" w:rsidR="005303FA" w:rsidRPr="005303FA"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5303FA">
        <w:rPr>
          <w:rFonts w:ascii="Times New Roman" w:eastAsia="Times New Roman" w:hAnsi="Times New Roman" w:cs="Times New Roman"/>
          <w:sz w:val="24"/>
          <w:szCs w:val="24"/>
          <w:lang w:eastAsia="x-none"/>
        </w:rPr>
        <w:t>Zamawiający nie stawia warunku w powyższym zakresie.</w:t>
      </w:r>
    </w:p>
    <w:p w14:paraId="1A740990" w14:textId="77777777" w:rsidR="005303FA" w:rsidRPr="001927AF"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b/>
          <w:sz w:val="24"/>
          <w:szCs w:val="24"/>
          <w:lang w:eastAsia="x-none"/>
        </w:rPr>
      </w:pPr>
      <w:r w:rsidRPr="001927AF">
        <w:rPr>
          <w:rFonts w:ascii="Times New Roman" w:eastAsia="Times New Roman" w:hAnsi="Times New Roman" w:cs="Times New Roman"/>
          <w:b/>
          <w:sz w:val="24"/>
          <w:szCs w:val="24"/>
          <w:lang w:eastAsia="x-none"/>
        </w:rPr>
        <w:t>uprawnień do prowadzenia określonej działalności gospodarczej lub zawodowej, o ile wynika to z odrębnych przepisów:</w:t>
      </w:r>
    </w:p>
    <w:p w14:paraId="709FA7AF" w14:textId="77777777" w:rsidR="005303FA" w:rsidRPr="005303FA"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5303FA">
        <w:rPr>
          <w:rFonts w:ascii="Times New Roman" w:eastAsia="Times New Roman" w:hAnsi="Times New Roman" w:cs="Times New Roman"/>
          <w:sz w:val="24"/>
          <w:szCs w:val="24"/>
          <w:lang w:eastAsia="x-none"/>
        </w:rPr>
        <w:t>Zamawiający nie stawia warunku w powyższym zakresie.</w:t>
      </w:r>
    </w:p>
    <w:p w14:paraId="56CE9E64" w14:textId="77777777" w:rsidR="007943AD" w:rsidRPr="007943AD" w:rsidRDefault="005303FA" w:rsidP="00224456">
      <w:pPr>
        <w:pStyle w:val="Akapitzlist"/>
        <w:numPr>
          <w:ilvl w:val="2"/>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7943AD">
        <w:rPr>
          <w:rFonts w:ascii="Times New Roman" w:eastAsia="Times New Roman" w:hAnsi="Times New Roman" w:cs="Times New Roman"/>
          <w:b/>
          <w:sz w:val="24"/>
          <w:szCs w:val="24"/>
          <w:lang w:eastAsia="x-none"/>
        </w:rPr>
        <w:t>sytuacji ekonomicznej lub finansowej</w:t>
      </w:r>
      <w:r w:rsidR="001927AF" w:rsidRPr="007943AD">
        <w:rPr>
          <w:rFonts w:ascii="Times New Roman" w:eastAsia="Times New Roman" w:hAnsi="Times New Roman" w:cs="Times New Roman"/>
          <w:b/>
          <w:sz w:val="24"/>
          <w:szCs w:val="24"/>
          <w:lang w:eastAsia="x-none"/>
        </w:rPr>
        <w:t xml:space="preserve"> </w:t>
      </w:r>
    </w:p>
    <w:p w14:paraId="0AC5102F" w14:textId="4F9F521F" w:rsidR="00DC5A06" w:rsidRPr="007943AD" w:rsidRDefault="00DC5A06" w:rsidP="007943AD">
      <w:pPr>
        <w:pStyle w:val="Akapitzlist"/>
        <w:suppressAutoHyphens w:val="0"/>
        <w:spacing w:after="0" w:line="276" w:lineRule="auto"/>
        <w:ind w:left="1572" w:right="20"/>
        <w:jc w:val="both"/>
        <w:rPr>
          <w:rFonts w:ascii="Times New Roman" w:eastAsia="Times New Roman" w:hAnsi="Times New Roman" w:cs="Times New Roman"/>
          <w:sz w:val="24"/>
          <w:szCs w:val="24"/>
          <w:lang w:eastAsia="x-none"/>
        </w:rPr>
      </w:pPr>
      <w:r w:rsidRPr="007943AD">
        <w:rPr>
          <w:rFonts w:ascii="Times New Roman" w:eastAsia="Times New Roman" w:hAnsi="Times New Roman" w:cs="Times New Roman"/>
          <w:sz w:val="24"/>
          <w:szCs w:val="24"/>
          <w:lang w:eastAsia="x-none"/>
        </w:rPr>
        <w:t>Zamawiający nie stawia warunku w powyższym zakresie</w:t>
      </w:r>
      <w:r w:rsidRPr="007943AD">
        <w:rPr>
          <w:rFonts w:ascii="Times New Roman" w:eastAsia="Times New Roman" w:hAnsi="Times New Roman" w:cs="Times New Roman"/>
          <w:b/>
          <w:sz w:val="24"/>
          <w:szCs w:val="24"/>
          <w:lang w:eastAsia="x-none"/>
        </w:rPr>
        <w:t xml:space="preserve"> </w:t>
      </w:r>
    </w:p>
    <w:p w14:paraId="6C4FF4F8" w14:textId="1308B492" w:rsidR="005303FA" w:rsidRPr="007943AD" w:rsidRDefault="005303FA" w:rsidP="00DC5A06">
      <w:pPr>
        <w:pStyle w:val="Akapitzlist"/>
        <w:numPr>
          <w:ilvl w:val="2"/>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7943AD">
        <w:rPr>
          <w:rFonts w:ascii="Times New Roman" w:eastAsia="Times New Roman" w:hAnsi="Times New Roman" w:cs="Times New Roman"/>
          <w:b/>
          <w:sz w:val="24"/>
          <w:szCs w:val="24"/>
          <w:lang w:eastAsia="x-none"/>
        </w:rPr>
        <w:t>zdolności technicznej lub zawodowej</w:t>
      </w:r>
    </w:p>
    <w:p w14:paraId="3DFE930A" w14:textId="254CDBBF" w:rsidR="007943AD" w:rsidRPr="007943AD" w:rsidRDefault="005303FA" w:rsidP="007943AD">
      <w:pPr>
        <w:pStyle w:val="Akapitzlist"/>
        <w:numPr>
          <w:ilvl w:val="0"/>
          <w:numId w:val="29"/>
        </w:numPr>
        <w:suppressAutoHyphens w:val="0"/>
        <w:spacing w:before="100" w:beforeAutospacing="1" w:after="100" w:afterAutospacing="1" w:line="276" w:lineRule="auto"/>
        <w:ind w:left="1560" w:hanging="284"/>
        <w:jc w:val="both"/>
        <w:rPr>
          <w:rFonts w:ascii="Times New Roman" w:eastAsia="Times New Roman" w:hAnsi="Times New Roman" w:cs="Times New Roman"/>
          <w:sz w:val="24"/>
          <w:szCs w:val="24"/>
          <w:lang w:eastAsia="pl-PL"/>
        </w:rPr>
      </w:pPr>
      <w:r w:rsidRPr="001710F1">
        <w:rPr>
          <w:rFonts w:ascii="Times New Roman" w:eastAsia="Times New Roman" w:hAnsi="Times New Roman" w:cs="Times New Roman"/>
          <w:sz w:val="24"/>
          <w:szCs w:val="24"/>
          <w:lang w:eastAsia="pl-PL"/>
        </w:rPr>
        <w:t xml:space="preserve">Wykonawca </w:t>
      </w:r>
      <w:r w:rsidR="009733C2">
        <w:rPr>
          <w:rFonts w:ascii="Times New Roman" w:eastAsia="Times New Roman" w:hAnsi="Times New Roman" w:cs="Times New Roman"/>
          <w:sz w:val="24"/>
          <w:szCs w:val="24"/>
          <w:lang w:eastAsia="pl-PL"/>
        </w:rPr>
        <w:t>spełni warunek jeżeli wykaże, że</w:t>
      </w:r>
      <w:r w:rsidRPr="001710F1">
        <w:rPr>
          <w:rFonts w:ascii="Times New Roman" w:eastAsia="Times New Roman" w:hAnsi="Times New Roman" w:cs="Times New Roman"/>
          <w:sz w:val="24"/>
          <w:szCs w:val="24"/>
          <w:lang w:eastAsia="pl-PL"/>
        </w:rPr>
        <w:t xml:space="preserve"> w okresie ostatnich </w:t>
      </w:r>
      <w:r w:rsidR="001710F1" w:rsidRPr="001710F1">
        <w:rPr>
          <w:rFonts w:ascii="Times New Roman" w:eastAsia="Times New Roman" w:hAnsi="Times New Roman" w:cs="Times New Roman"/>
          <w:sz w:val="24"/>
          <w:szCs w:val="24"/>
          <w:lang w:eastAsia="pl-PL"/>
        </w:rPr>
        <w:t>3</w:t>
      </w:r>
      <w:r w:rsidRPr="001710F1">
        <w:rPr>
          <w:rFonts w:ascii="Times New Roman" w:eastAsia="Times New Roman" w:hAnsi="Times New Roman" w:cs="Times New Roman"/>
          <w:sz w:val="24"/>
          <w:szCs w:val="24"/>
          <w:lang w:eastAsia="pl-PL"/>
        </w:rPr>
        <w:t xml:space="preserve"> lat przed upływem terminu składania ofert, a jeżeli okres prowadzenia działalności jest krótszy – w tym okresie, wykonał (zakończył) co najmniej </w:t>
      </w:r>
      <w:r w:rsidR="00673F26">
        <w:rPr>
          <w:rFonts w:ascii="Times New Roman" w:eastAsia="Times New Roman" w:hAnsi="Times New Roman" w:cs="Times New Roman"/>
          <w:sz w:val="24"/>
          <w:szCs w:val="24"/>
          <w:lang w:eastAsia="pl-PL"/>
        </w:rPr>
        <w:t xml:space="preserve">1 </w:t>
      </w:r>
      <w:r w:rsidR="007943AD" w:rsidRPr="007943AD">
        <w:rPr>
          <w:rFonts w:ascii="Times New Roman" w:eastAsia="Times New Roman" w:hAnsi="Times New Roman" w:cs="Times New Roman"/>
          <w:sz w:val="24"/>
          <w:szCs w:val="24"/>
          <w:lang w:eastAsia="pl-PL"/>
        </w:rPr>
        <w:t>dokumentacje</w:t>
      </w:r>
      <w:r w:rsidR="007943AD">
        <w:rPr>
          <w:rFonts w:ascii="Times New Roman" w:eastAsia="Times New Roman" w:hAnsi="Times New Roman" w:cs="Times New Roman"/>
          <w:sz w:val="24"/>
          <w:szCs w:val="24"/>
          <w:lang w:eastAsia="pl-PL"/>
        </w:rPr>
        <w:t xml:space="preserve"> </w:t>
      </w:r>
      <w:r w:rsidR="009733C2">
        <w:rPr>
          <w:rFonts w:ascii="Times New Roman" w:eastAsia="Times New Roman" w:hAnsi="Times New Roman" w:cs="Times New Roman"/>
          <w:sz w:val="24"/>
          <w:szCs w:val="24"/>
          <w:lang w:eastAsia="pl-PL"/>
        </w:rPr>
        <w:t>projektową drogi o długości powyżej 1 km, która</w:t>
      </w:r>
      <w:r w:rsidR="00673F26">
        <w:rPr>
          <w:rFonts w:ascii="Times New Roman" w:eastAsia="Times New Roman" w:hAnsi="Times New Roman" w:cs="Times New Roman"/>
          <w:sz w:val="24"/>
          <w:szCs w:val="24"/>
          <w:lang w:eastAsia="pl-PL"/>
        </w:rPr>
        <w:t xml:space="preserve"> </w:t>
      </w:r>
      <w:r w:rsidR="009733C2">
        <w:rPr>
          <w:rFonts w:ascii="Times New Roman" w:eastAsia="Times New Roman" w:hAnsi="Times New Roman" w:cs="Times New Roman"/>
          <w:sz w:val="24"/>
          <w:szCs w:val="24"/>
          <w:lang w:eastAsia="pl-PL"/>
        </w:rPr>
        <w:t>uzyskała decyzję ZRID.</w:t>
      </w:r>
    </w:p>
    <w:p w14:paraId="1DE09205" w14:textId="0B464037" w:rsidR="001927AF" w:rsidRPr="007943AD" w:rsidRDefault="005303FA" w:rsidP="007943AD">
      <w:pPr>
        <w:pStyle w:val="Akapitzlist"/>
        <w:numPr>
          <w:ilvl w:val="0"/>
          <w:numId w:val="29"/>
        </w:numPr>
        <w:suppressAutoHyphens w:val="0"/>
        <w:spacing w:before="100" w:beforeAutospacing="1" w:after="100" w:afterAutospacing="1" w:line="276" w:lineRule="auto"/>
        <w:ind w:left="1560" w:hanging="284"/>
        <w:jc w:val="both"/>
        <w:rPr>
          <w:rFonts w:ascii="Times New Roman" w:eastAsia="Times New Roman" w:hAnsi="Times New Roman" w:cs="Times New Roman"/>
          <w:color w:val="FF0000"/>
          <w:sz w:val="24"/>
          <w:szCs w:val="24"/>
          <w:lang w:eastAsia="pl-PL"/>
        </w:rPr>
      </w:pPr>
      <w:r w:rsidRPr="007943AD">
        <w:rPr>
          <w:rFonts w:ascii="Times New Roman" w:eastAsia="Times New Roman" w:hAnsi="Times New Roman" w:cs="Times New Roman"/>
          <w:sz w:val="24"/>
          <w:szCs w:val="24"/>
          <w:lang w:eastAsia="pl-PL"/>
        </w:rPr>
        <w:t>Wykonawca spełni warunek jeżeli wykaże, że dysponuje lub będzie dysponował 1 osobą skierowaną przez Wykonawcę do realizacji zamówienia</w:t>
      </w:r>
      <w:r w:rsidR="001710F1" w:rsidRPr="007943AD">
        <w:rPr>
          <w:rFonts w:ascii="Times New Roman" w:eastAsia="Times New Roman" w:hAnsi="Times New Roman" w:cs="Times New Roman"/>
          <w:sz w:val="24"/>
          <w:szCs w:val="24"/>
          <w:lang w:eastAsia="pl-PL"/>
        </w:rPr>
        <w:t xml:space="preserve"> </w:t>
      </w:r>
      <w:r w:rsidRPr="007943AD">
        <w:rPr>
          <w:rFonts w:ascii="Times New Roman" w:eastAsia="Times New Roman" w:hAnsi="Times New Roman" w:cs="Times New Roman"/>
          <w:sz w:val="24"/>
          <w:szCs w:val="24"/>
          <w:lang w:eastAsia="pl-PL"/>
        </w:rPr>
        <w:t>posiadającą uprawnienia do</w:t>
      </w:r>
      <w:r w:rsidRPr="007943AD">
        <w:rPr>
          <w:rFonts w:ascii="Times New Roman" w:eastAsia="Times New Roman" w:hAnsi="Times New Roman" w:cs="Times New Roman"/>
          <w:color w:val="FF0000"/>
          <w:sz w:val="24"/>
          <w:szCs w:val="24"/>
          <w:lang w:eastAsia="pl-PL"/>
        </w:rPr>
        <w:t xml:space="preserve"> </w:t>
      </w:r>
      <w:r w:rsidR="001710F1" w:rsidRPr="007943AD">
        <w:rPr>
          <w:rFonts w:ascii="Times New Roman" w:eastAsia="Times New Roman" w:hAnsi="Times New Roman" w:cs="Times New Roman"/>
          <w:sz w:val="24"/>
          <w:szCs w:val="24"/>
          <w:lang w:eastAsia="pl-PL"/>
        </w:rPr>
        <w:t>projektowania</w:t>
      </w:r>
      <w:r w:rsidRPr="007943AD">
        <w:rPr>
          <w:rFonts w:ascii="Times New Roman" w:eastAsia="Times New Roman" w:hAnsi="Times New Roman" w:cs="Times New Roman"/>
          <w:color w:val="FF0000"/>
          <w:sz w:val="24"/>
          <w:szCs w:val="24"/>
          <w:lang w:eastAsia="pl-PL"/>
        </w:rPr>
        <w:t xml:space="preserve"> </w:t>
      </w:r>
      <w:r w:rsidR="007943AD">
        <w:rPr>
          <w:rFonts w:ascii="Times New Roman" w:eastAsia="Times New Roman" w:hAnsi="Times New Roman" w:cs="Times New Roman"/>
          <w:sz w:val="24"/>
          <w:szCs w:val="24"/>
          <w:lang w:eastAsia="pl-PL"/>
        </w:rPr>
        <w:t xml:space="preserve">w specjalności </w:t>
      </w:r>
      <w:r w:rsidR="009733C2">
        <w:rPr>
          <w:rFonts w:ascii="Times New Roman" w:eastAsia="Times New Roman" w:hAnsi="Times New Roman" w:cs="Times New Roman"/>
          <w:sz w:val="24"/>
          <w:szCs w:val="24"/>
          <w:lang w:eastAsia="pl-PL"/>
        </w:rPr>
        <w:t>drogowej.</w:t>
      </w:r>
    </w:p>
    <w:p w14:paraId="4B4E94D2" w14:textId="37E5B4CC" w:rsidR="001927AF" w:rsidRPr="004F277C" w:rsidRDefault="005303FA" w:rsidP="0037153A">
      <w:pPr>
        <w:pStyle w:val="Akapitzlist"/>
        <w:numPr>
          <w:ilvl w:val="1"/>
          <w:numId w:val="28"/>
        </w:numPr>
        <w:suppressAutoHyphens w:val="0"/>
        <w:spacing w:after="0" w:line="276" w:lineRule="auto"/>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w:t>
      </w:r>
      <w:r w:rsidR="009733C2">
        <w:rPr>
          <w:rFonts w:ascii="Times New Roman" w:eastAsia="Times New Roman" w:hAnsi="Times New Roman" w:cs="Times New Roman"/>
          <w:sz w:val="24"/>
          <w:szCs w:val="24"/>
          <w:lang w:eastAsia="pl-PL"/>
        </w:rPr>
        <w:t>onawcę sprzecznych interesów, w </w:t>
      </w:r>
      <w:r w:rsidRPr="001927AF">
        <w:rPr>
          <w:rFonts w:ascii="Times New Roman" w:eastAsia="Times New Roman" w:hAnsi="Times New Roman" w:cs="Times New Roman"/>
          <w:sz w:val="24"/>
          <w:szCs w:val="24"/>
          <w:lang w:eastAsia="pl-PL"/>
        </w:rPr>
        <w:t>szczególności zaangażowanie zasobów technicznych lub zawodowych wykonawcy w inne</w:t>
      </w:r>
      <w:r w:rsidR="001927AF" w:rsidRPr="001927AF">
        <w:rPr>
          <w:rFonts w:ascii="Times New Roman" w:eastAsia="Times New Roman" w:hAnsi="Times New Roman" w:cs="Times New Roman"/>
          <w:sz w:val="24"/>
          <w:szCs w:val="24"/>
          <w:lang w:eastAsia="x-none"/>
        </w:rPr>
        <w:t xml:space="preserve"> przedsię</w:t>
      </w:r>
      <w:r w:rsidR="00A77263">
        <w:rPr>
          <w:rFonts w:ascii="Times New Roman" w:eastAsia="Times New Roman" w:hAnsi="Times New Roman" w:cs="Times New Roman"/>
          <w:sz w:val="24"/>
          <w:szCs w:val="24"/>
          <w:lang w:eastAsia="x-none"/>
        </w:rPr>
        <w:t>wzięcia gospodarcze wykonawcy może</w:t>
      </w:r>
      <w:r w:rsidR="00A6397A">
        <w:rPr>
          <w:rFonts w:ascii="Times New Roman" w:eastAsia="Times New Roman" w:hAnsi="Times New Roman" w:cs="Times New Roman"/>
          <w:sz w:val="24"/>
          <w:szCs w:val="24"/>
          <w:lang w:eastAsia="x-none"/>
        </w:rPr>
        <w:t xml:space="preserve"> mieć negatywny wpływ na reali</w:t>
      </w:r>
      <w:r w:rsidR="001927AF" w:rsidRPr="001927AF">
        <w:rPr>
          <w:rFonts w:ascii="Times New Roman" w:eastAsia="Times New Roman" w:hAnsi="Times New Roman" w:cs="Times New Roman"/>
          <w:sz w:val="24"/>
          <w:szCs w:val="24"/>
          <w:lang w:eastAsia="x-none"/>
        </w:rPr>
        <w:t>zację zamówienia.</w:t>
      </w:r>
    </w:p>
    <w:p w14:paraId="193A1B96" w14:textId="77777777" w:rsidR="004F277C" w:rsidRPr="001927AF" w:rsidRDefault="004F277C" w:rsidP="004F277C">
      <w:pPr>
        <w:pStyle w:val="Akapitzlist"/>
        <w:suppressAutoHyphens w:val="0"/>
        <w:spacing w:after="0" w:line="276" w:lineRule="auto"/>
        <w:ind w:left="786"/>
        <w:jc w:val="both"/>
        <w:rPr>
          <w:rFonts w:ascii="Times New Roman" w:eastAsia="Times New Roman" w:hAnsi="Times New Roman" w:cs="Times New Roman"/>
          <w:bCs/>
          <w:sz w:val="24"/>
          <w:szCs w:val="24"/>
          <w:lang w:eastAsia="x-none"/>
        </w:rPr>
      </w:pPr>
    </w:p>
    <w:p w14:paraId="1D482D6E" w14:textId="0CB7EE36" w:rsidR="002C4618" w:rsidRPr="00670A46" w:rsidRDefault="00851E9E" w:rsidP="00670A46">
      <w:pPr>
        <w:pStyle w:val="Akapitzlist"/>
        <w:numPr>
          <w:ilvl w:val="0"/>
          <w:numId w:val="45"/>
        </w:numPr>
        <w:ind w:left="284" w:hanging="284"/>
        <w:jc w:val="both"/>
        <w:rPr>
          <w:rFonts w:ascii="Times New Roman" w:eastAsia="Times New Roman" w:hAnsi="Times New Roman" w:cs="Times New Roman"/>
          <w:b/>
          <w:sz w:val="24"/>
          <w:szCs w:val="24"/>
          <w:lang w:eastAsia="pl-PL"/>
        </w:rPr>
      </w:pPr>
      <w:r w:rsidRPr="00670A46">
        <w:rPr>
          <w:rFonts w:ascii="Times New Roman" w:eastAsia="Times New Roman" w:hAnsi="Times New Roman" w:cs="Times New Roman"/>
          <w:b/>
          <w:sz w:val="24"/>
          <w:szCs w:val="24"/>
          <w:lang w:eastAsia="pl-PL"/>
        </w:rPr>
        <w:t>Podstawy wykluczenia z postępowania</w:t>
      </w:r>
    </w:p>
    <w:p w14:paraId="7503A5BB" w14:textId="77777777" w:rsidR="00851E9E" w:rsidRPr="00851E9E" w:rsidRDefault="00851E9E" w:rsidP="0037153A">
      <w:pPr>
        <w:pStyle w:val="Akapitzlist"/>
        <w:numPr>
          <w:ilvl w:val="1"/>
          <w:numId w:val="31"/>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lastRenderedPageBreak/>
        <w:t>Z postępowania o udzielenie zamówienia wyklucza się Wykonawców, w stosunku do których zachodzi którakolwiek z okoliczności wskazanych:</w:t>
      </w:r>
    </w:p>
    <w:p w14:paraId="27F9EFCB" w14:textId="77777777" w:rsidR="00851E9E" w:rsidRPr="00851E9E" w:rsidRDefault="00851E9E" w:rsidP="0037153A">
      <w:pPr>
        <w:pStyle w:val="Akapitzlist"/>
        <w:numPr>
          <w:ilvl w:val="2"/>
          <w:numId w:val="31"/>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w art. 108 ust. 1 p.z.p.;</w:t>
      </w:r>
    </w:p>
    <w:p w14:paraId="3A711823" w14:textId="77777777" w:rsidR="00851E9E" w:rsidRPr="00851E9E" w:rsidRDefault="00851E9E" w:rsidP="0037153A">
      <w:pPr>
        <w:pStyle w:val="Akapitzlist"/>
        <w:numPr>
          <w:ilvl w:val="2"/>
          <w:numId w:val="31"/>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w art. 109 ust. 1 pkt. 4, 5, 7 p.z.p., tj.:</w:t>
      </w:r>
    </w:p>
    <w:p w14:paraId="1FB7C4F1" w14:textId="77777777" w:rsidR="00851E9E" w:rsidRPr="00851E9E" w:rsidRDefault="00851E9E" w:rsidP="0037153A">
      <w:pPr>
        <w:numPr>
          <w:ilvl w:val="0"/>
          <w:numId w:val="30"/>
        </w:numPr>
        <w:suppressAutoHyphens w:val="0"/>
        <w:spacing w:before="60" w:after="6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80B1D4D" w14:textId="77777777" w:rsidR="00851E9E" w:rsidRPr="00851E9E" w:rsidRDefault="00851E9E" w:rsidP="0037153A">
      <w:pPr>
        <w:numPr>
          <w:ilvl w:val="0"/>
          <w:numId w:val="30"/>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D700551" w14:textId="77777777" w:rsidR="00851E9E" w:rsidRPr="00851E9E" w:rsidRDefault="00851E9E" w:rsidP="0037153A">
      <w:pPr>
        <w:numPr>
          <w:ilvl w:val="0"/>
          <w:numId w:val="30"/>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D88AEF2" w14:textId="77777777" w:rsidR="00851E9E" w:rsidRDefault="00851E9E" w:rsidP="0037153A">
      <w:pPr>
        <w:pStyle w:val="Akapitzlist"/>
        <w:numPr>
          <w:ilvl w:val="1"/>
          <w:numId w:val="31"/>
        </w:numPr>
        <w:suppressAutoHyphens w:val="0"/>
        <w:spacing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Wykluczenie Wykonawcy następuje zgodnie z art. 111 p.z.p. </w:t>
      </w:r>
    </w:p>
    <w:p w14:paraId="1FAC4E6F" w14:textId="77777777" w:rsidR="00851E9E" w:rsidRPr="00851E9E" w:rsidRDefault="00851E9E" w:rsidP="00851E9E">
      <w:pPr>
        <w:pStyle w:val="Akapitzlist"/>
        <w:suppressAutoHyphens w:val="0"/>
        <w:spacing w:after="0" w:line="276" w:lineRule="auto"/>
        <w:ind w:left="709"/>
        <w:jc w:val="both"/>
        <w:rPr>
          <w:rFonts w:ascii="Times New Roman" w:eastAsia="Times New Roman" w:hAnsi="Times New Roman" w:cs="Times New Roman"/>
          <w:sz w:val="24"/>
          <w:szCs w:val="24"/>
          <w:lang w:eastAsia="x-none"/>
        </w:rPr>
      </w:pPr>
    </w:p>
    <w:p w14:paraId="3049CDF8" w14:textId="4FD5168A" w:rsidR="00851E9E" w:rsidRPr="00670A46" w:rsidRDefault="00851E9E" w:rsidP="00670A46">
      <w:pPr>
        <w:pStyle w:val="Akapitzlist"/>
        <w:numPr>
          <w:ilvl w:val="0"/>
          <w:numId w:val="45"/>
        </w:numPr>
        <w:spacing w:line="276" w:lineRule="auto"/>
        <w:ind w:left="567" w:hanging="425"/>
        <w:jc w:val="both"/>
        <w:rPr>
          <w:rFonts w:ascii="Times New Roman" w:eastAsia="Times New Roman" w:hAnsi="Times New Roman" w:cs="Times New Roman"/>
          <w:b/>
          <w:sz w:val="24"/>
          <w:szCs w:val="24"/>
          <w:lang w:eastAsia="pl-PL"/>
        </w:rPr>
      </w:pPr>
      <w:r w:rsidRPr="00670A46">
        <w:rPr>
          <w:rFonts w:ascii="Times New Roman" w:eastAsia="Times New Roman" w:hAnsi="Times New Roman" w:cs="Times New Roman"/>
          <w:b/>
          <w:sz w:val="24"/>
          <w:szCs w:val="24"/>
          <w:lang w:eastAsia="pl-PL"/>
        </w:rPr>
        <w:t>Oświadczenia i dokumenty, jakie zobowiązani są dostarczyć wykonawcy w celu potwierdzenia spełniania warunków udziału w postępowaniu oraz wykazania braku podstaw wykluczenia (podmiotowe środki dowodowe).</w:t>
      </w:r>
    </w:p>
    <w:p w14:paraId="1A6F6E2D" w14:textId="77777777" w:rsidR="00653307" w:rsidRPr="00543E3D" w:rsidRDefault="00653307" w:rsidP="00543E3D">
      <w:pPr>
        <w:pStyle w:val="Akapitzlist"/>
        <w:spacing w:line="276" w:lineRule="auto"/>
        <w:ind w:left="426"/>
        <w:jc w:val="both"/>
        <w:rPr>
          <w:rFonts w:ascii="Times New Roman" w:eastAsia="Times New Roman" w:hAnsi="Times New Roman" w:cs="Times New Roman"/>
          <w:b/>
          <w:sz w:val="24"/>
          <w:szCs w:val="24"/>
          <w:lang w:eastAsia="pl-PL"/>
        </w:rPr>
      </w:pPr>
    </w:p>
    <w:p w14:paraId="3FE267F9" w14:textId="77777777" w:rsid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 xml:space="preserve">Do oferty Wykonawca zobowiązany jest dołączyć aktualne na dzień składania ofert oświadczenie o spełnianiu warunków udziału w postępowaniu oraz o braku podstaw do wykluczenia z postępowania – zgodnie z </w:t>
      </w:r>
      <w:r w:rsidRPr="00CC5B2A">
        <w:rPr>
          <w:rFonts w:ascii="Times New Roman" w:eastAsia="Times New Roman" w:hAnsi="Times New Roman" w:cs="Times New Roman"/>
          <w:b/>
          <w:sz w:val="24"/>
          <w:szCs w:val="24"/>
          <w:lang w:eastAsia="x-none"/>
        </w:rPr>
        <w:t>Załącznikiem nr 2 do SWZ</w:t>
      </w:r>
      <w:r w:rsidRPr="00CC5B2A">
        <w:rPr>
          <w:rFonts w:ascii="Times New Roman" w:eastAsia="Times New Roman" w:hAnsi="Times New Roman" w:cs="Times New Roman"/>
          <w:sz w:val="24"/>
          <w:szCs w:val="24"/>
          <w:lang w:eastAsia="x-none"/>
        </w:rPr>
        <w:t>;</w:t>
      </w:r>
    </w:p>
    <w:p w14:paraId="6BBB9B10" w14:textId="77777777" w:rsid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Informacje zawarte w oświadczeniu, o którym mowa w pkt 10.1 stanowią wstępne potwierdzenie, że Wykonawca nie podlega wykluczeniu oraz spełnia warunki udziału w postępowaniu.</w:t>
      </w:r>
    </w:p>
    <w:p w14:paraId="1738AC53" w14:textId="77777777" w:rsidR="00543E3D" w:rsidRP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437BB33" w14:textId="77777777" w:rsidR="00653307" w:rsidRPr="00241259"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241259">
        <w:rPr>
          <w:rFonts w:ascii="Times New Roman" w:eastAsia="Times New Roman" w:hAnsi="Times New Roman" w:cs="Times New Roman"/>
          <w:sz w:val="24"/>
          <w:szCs w:val="24"/>
          <w:lang w:eastAsia="x-none"/>
        </w:rPr>
        <w:t>Podmiotowe środki dowodowe wymagane od wykonawcy obejmują:</w:t>
      </w:r>
    </w:p>
    <w:p w14:paraId="19158592" w14:textId="55B15274" w:rsidR="00543E3D" w:rsidRPr="002E3F70" w:rsidRDefault="00653307" w:rsidP="0037153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2E3F70">
        <w:rPr>
          <w:rFonts w:ascii="Times New Roman" w:eastAsia="Times New Roman" w:hAnsi="Times New Roman" w:cs="Times New Roman"/>
          <w:sz w:val="24"/>
          <w:szCs w:val="24"/>
          <w:lang w:eastAsia="x-none"/>
        </w:rPr>
        <w:t>Oświadczenie wykonawcy, w zakresie art. 108 ust. 1 pkt 5 ustawy</w:t>
      </w:r>
      <w:r w:rsidR="00162367" w:rsidRPr="002E3F70">
        <w:rPr>
          <w:rFonts w:ascii="Times New Roman" w:eastAsia="Times New Roman" w:hAnsi="Times New Roman" w:cs="Times New Roman"/>
          <w:sz w:val="24"/>
          <w:szCs w:val="24"/>
          <w:lang w:eastAsia="x-none"/>
        </w:rPr>
        <w:t xml:space="preserve"> Pzp</w:t>
      </w:r>
      <w:r w:rsidRPr="002E3F70">
        <w:rPr>
          <w:rFonts w:ascii="Times New Roman" w:eastAsia="Times New Roman" w:hAnsi="Times New Roman" w:cs="Times New Roman"/>
          <w:sz w:val="24"/>
          <w:szCs w:val="24"/>
          <w:lang w:eastAsia="x-none"/>
        </w:rPr>
        <w:t xml:space="preserve">, o braku przynależności do tej samej grupy kapitałowej, w rozumieniu ustawy </w:t>
      </w:r>
      <w:r w:rsidR="00162367" w:rsidRPr="002E3F70">
        <w:rPr>
          <w:rFonts w:ascii="Times New Roman" w:eastAsia="Times New Roman" w:hAnsi="Times New Roman" w:cs="Times New Roman"/>
          <w:sz w:val="24"/>
          <w:szCs w:val="24"/>
          <w:lang w:eastAsia="x-none"/>
        </w:rPr>
        <w:t xml:space="preserve">z dnia 16 lutego 2007 r. o ochronie konkurencji i konsumentów (Dz. U. z 2021 </w:t>
      </w:r>
      <w:r w:rsidR="00162367" w:rsidRPr="002E3F70">
        <w:rPr>
          <w:rFonts w:ascii="Times New Roman" w:eastAsia="Times New Roman" w:hAnsi="Times New Roman" w:cs="Times New Roman"/>
          <w:sz w:val="24"/>
          <w:szCs w:val="24"/>
          <w:lang w:eastAsia="x-none"/>
        </w:rPr>
        <w:lastRenderedPageBreak/>
        <w:t>r. poz. 275)</w:t>
      </w:r>
      <w:r w:rsidRPr="002E3F70">
        <w:rPr>
          <w:rFonts w:ascii="Times New Roman" w:eastAsia="Times New Roman" w:hAnsi="Times New Roman" w:cs="Times New Roman"/>
          <w:sz w:val="24"/>
          <w:szCs w:val="24"/>
          <w:lang w:eastAsia="x-none"/>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2E3F70">
        <w:rPr>
          <w:rFonts w:ascii="Times New Roman" w:eastAsia="Times New Roman" w:hAnsi="Times New Roman" w:cs="Times New Roman"/>
          <w:b/>
          <w:bCs/>
          <w:sz w:val="24"/>
          <w:szCs w:val="24"/>
          <w:lang w:eastAsia="x-none"/>
        </w:rPr>
        <w:t xml:space="preserve">załącznik nr </w:t>
      </w:r>
      <w:r w:rsidR="00AE52AC" w:rsidRPr="002E3F70">
        <w:rPr>
          <w:rFonts w:ascii="Times New Roman" w:eastAsia="Times New Roman" w:hAnsi="Times New Roman" w:cs="Times New Roman"/>
          <w:b/>
          <w:bCs/>
          <w:sz w:val="24"/>
          <w:szCs w:val="24"/>
          <w:lang w:eastAsia="x-none"/>
        </w:rPr>
        <w:t>5</w:t>
      </w:r>
      <w:r w:rsidRPr="002E3F70">
        <w:rPr>
          <w:rFonts w:ascii="Times New Roman" w:eastAsia="Times New Roman" w:hAnsi="Times New Roman" w:cs="Times New Roman"/>
          <w:b/>
          <w:bCs/>
          <w:sz w:val="24"/>
          <w:szCs w:val="24"/>
          <w:lang w:eastAsia="x-none"/>
        </w:rPr>
        <w:t xml:space="preserve"> do SWZ</w:t>
      </w:r>
      <w:r w:rsidRPr="002E3F70">
        <w:rPr>
          <w:rFonts w:ascii="Times New Roman" w:eastAsia="Times New Roman" w:hAnsi="Times New Roman" w:cs="Times New Roman"/>
          <w:sz w:val="24"/>
          <w:szCs w:val="24"/>
          <w:lang w:eastAsia="x-none"/>
        </w:rPr>
        <w:t>;</w:t>
      </w:r>
    </w:p>
    <w:p w14:paraId="69B1F732" w14:textId="77777777" w:rsidR="00543E3D" w:rsidRPr="00241259" w:rsidRDefault="00653307" w:rsidP="0037153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241259">
        <w:rPr>
          <w:rFonts w:ascii="Times New Roman" w:eastAsia="Times New Roman" w:hAnsi="Times New Roman" w:cs="Times New Roman"/>
          <w:sz w:val="24"/>
          <w:szCs w:val="24"/>
          <w:lang w:eastAsia="x-none"/>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B652C1A" w14:textId="32DC3610" w:rsidR="004A22C9" w:rsidRPr="00241259" w:rsidRDefault="00670A46" w:rsidP="00241259">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607F12">
        <w:rPr>
          <w:rFonts w:ascii="Times New Roman" w:eastAsia="Times New Roman" w:hAnsi="Times New Roman" w:cs="Times New Roman"/>
          <w:sz w:val="24"/>
          <w:szCs w:val="24"/>
          <w:lang w:eastAsia="x-none"/>
        </w:rPr>
        <w:t>W</w:t>
      </w:r>
      <w:r w:rsidR="00653307" w:rsidRPr="00607F12">
        <w:rPr>
          <w:rFonts w:ascii="Times New Roman" w:eastAsia="Times New Roman" w:hAnsi="Times New Roman" w:cs="Times New Roman"/>
          <w:sz w:val="24"/>
          <w:szCs w:val="24"/>
          <w:lang w:eastAsia="x-none"/>
        </w:rPr>
        <w:t xml:space="preserve">ykaz </w:t>
      </w:r>
      <w:r w:rsidR="00241259" w:rsidRPr="00607F12">
        <w:rPr>
          <w:rFonts w:ascii="Times New Roman" w:eastAsia="Times New Roman" w:hAnsi="Times New Roman" w:cs="Times New Roman"/>
          <w:sz w:val="24"/>
          <w:szCs w:val="24"/>
          <w:lang w:eastAsia="x-none"/>
        </w:rPr>
        <w:t>usług</w:t>
      </w:r>
      <w:r w:rsidR="00653307" w:rsidRPr="00607F12">
        <w:rPr>
          <w:rFonts w:ascii="Times New Roman" w:eastAsia="Times New Roman" w:hAnsi="Times New Roman" w:cs="Times New Roman"/>
          <w:sz w:val="24"/>
          <w:szCs w:val="24"/>
          <w:lang w:eastAsia="x-none"/>
        </w:rPr>
        <w:t xml:space="preserve"> wykonanych nie wcześniej niż w okresie ostatnich </w:t>
      </w:r>
      <w:r w:rsidR="00241259" w:rsidRPr="00607F12">
        <w:rPr>
          <w:rFonts w:ascii="Times New Roman" w:eastAsia="Times New Roman" w:hAnsi="Times New Roman" w:cs="Times New Roman"/>
          <w:sz w:val="24"/>
          <w:szCs w:val="24"/>
          <w:lang w:eastAsia="x-none"/>
        </w:rPr>
        <w:t>3</w:t>
      </w:r>
      <w:r w:rsidR="00653307" w:rsidRPr="00607F12">
        <w:rPr>
          <w:rFonts w:ascii="Times New Roman" w:eastAsia="Times New Roman" w:hAnsi="Times New Roman" w:cs="Times New Roman"/>
          <w:sz w:val="24"/>
          <w:szCs w:val="24"/>
          <w:lang w:eastAsia="x-none"/>
        </w:rPr>
        <w:t xml:space="preserve"> lat, a jeżeli okres prowadzenia działalności jest krótszy –</w:t>
      </w:r>
      <w:r w:rsidR="009733C2" w:rsidRPr="00607F12">
        <w:rPr>
          <w:rFonts w:ascii="Times New Roman" w:eastAsia="Times New Roman" w:hAnsi="Times New Roman" w:cs="Times New Roman"/>
          <w:sz w:val="24"/>
          <w:szCs w:val="24"/>
          <w:lang w:eastAsia="pl-PL"/>
        </w:rPr>
        <w:t xml:space="preserve"> w tym okresie, </w:t>
      </w:r>
      <w:r w:rsidR="00607F12" w:rsidRPr="00607F12">
        <w:rPr>
          <w:rFonts w:ascii="Times New Roman" w:eastAsia="Times New Roman" w:hAnsi="Times New Roman" w:cs="Times New Roman"/>
          <w:sz w:val="24"/>
          <w:szCs w:val="24"/>
          <w:lang w:eastAsia="pl-PL"/>
        </w:rPr>
        <w:t>polegających na wykonaniu</w:t>
      </w:r>
      <w:r w:rsidR="009733C2" w:rsidRPr="00607F12">
        <w:rPr>
          <w:rFonts w:ascii="Times New Roman" w:eastAsia="Times New Roman" w:hAnsi="Times New Roman" w:cs="Times New Roman"/>
          <w:sz w:val="24"/>
          <w:szCs w:val="24"/>
          <w:lang w:eastAsia="pl-PL"/>
        </w:rPr>
        <w:t xml:space="preserve"> dokumentacj</w:t>
      </w:r>
      <w:r w:rsidR="00607F12" w:rsidRPr="00607F12">
        <w:rPr>
          <w:rFonts w:ascii="Times New Roman" w:eastAsia="Times New Roman" w:hAnsi="Times New Roman" w:cs="Times New Roman"/>
          <w:sz w:val="24"/>
          <w:szCs w:val="24"/>
          <w:lang w:eastAsia="pl-PL"/>
        </w:rPr>
        <w:t>i</w:t>
      </w:r>
      <w:r w:rsidR="009733C2" w:rsidRPr="00607F12">
        <w:rPr>
          <w:rFonts w:ascii="Times New Roman" w:eastAsia="Times New Roman" w:hAnsi="Times New Roman" w:cs="Times New Roman"/>
          <w:sz w:val="24"/>
          <w:szCs w:val="24"/>
          <w:lang w:eastAsia="pl-PL"/>
        </w:rPr>
        <w:t xml:space="preserve"> projektow</w:t>
      </w:r>
      <w:r w:rsidR="00607F12" w:rsidRPr="00607F12">
        <w:rPr>
          <w:rFonts w:ascii="Times New Roman" w:eastAsia="Times New Roman" w:hAnsi="Times New Roman" w:cs="Times New Roman"/>
          <w:sz w:val="24"/>
          <w:szCs w:val="24"/>
          <w:lang w:eastAsia="pl-PL"/>
        </w:rPr>
        <w:t>ej</w:t>
      </w:r>
      <w:r w:rsidR="009733C2" w:rsidRPr="00607F12">
        <w:rPr>
          <w:rFonts w:ascii="Times New Roman" w:eastAsia="Times New Roman" w:hAnsi="Times New Roman" w:cs="Times New Roman"/>
          <w:sz w:val="24"/>
          <w:szCs w:val="24"/>
          <w:lang w:eastAsia="pl-PL"/>
        </w:rPr>
        <w:t xml:space="preserve"> drogi o długości powyżej 1 km, która uzyskała decyzję ZRID</w:t>
      </w:r>
      <w:r w:rsidR="00241259" w:rsidRPr="00607F12">
        <w:rPr>
          <w:rFonts w:ascii="Times New Roman" w:eastAsia="Times New Roman" w:hAnsi="Times New Roman" w:cs="Times New Roman"/>
          <w:sz w:val="24"/>
          <w:szCs w:val="24"/>
          <w:lang w:eastAsia="pl-PL"/>
        </w:rPr>
        <w:t xml:space="preserve">. </w:t>
      </w:r>
      <w:r w:rsidR="009733C2" w:rsidRPr="00607F12">
        <w:rPr>
          <w:rFonts w:ascii="Times New Roman" w:hAnsi="Times New Roman" w:cs="Times New Roman"/>
          <w:sz w:val="24"/>
          <w:szCs w:val="24"/>
        </w:rPr>
        <w:t>W</w:t>
      </w:r>
      <w:r w:rsidR="009A3558" w:rsidRPr="00607F12">
        <w:rPr>
          <w:rFonts w:ascii="Times New Roman" w:hAnsi="Times New Roman" w:cs="Times New Roman"/>
          <w:sz w:val="24"/>
          <w:szCs w:val="24"/>
        </w:rPr>
        <w:t xml:space="preserve">raz z podaniem ich rodzaju, wartości, daty i miejsca wykonania oraz podmiotów, na </w:t>
      </w:r>
      <w:r w:rsidR="009A3558" w:rsidRPr="00241259">
        <w:rPr>
          <w:rFonts w:ascii="Times New Roman" w:hAnsi="Times New Roman" w:cs="Times New Roman"/>
          <w:sz w:val="24"/>
          <w:szCs w:val="24"/>
        </w:rPr>
        <w:t xml:space="preserve">rzecz których </w:t>
      </w:r>
      <w:r w:rsidR="001813A0">
        <w:rPr>
          <w:rFonts w:ascii="Times New Roman" w:hAnsi="Times New Roman" w:cs="Times New Roman"/>
          <w:sz w:val="24"/>
          <w:szCs w:val="24"/>
        </w:rPr>
        <w:t>usługi</w:t>
      </w:r>
      <w:r w:rsidR="009A3558" w:rsidRPr="00241259">
        <w:rPr>
          <w:rFonts w:ascii="Times New Roman" w:hAnsi="Times New Roman" w:cs="Times New Roman"/>
          <w:sz w:val="24"/>
          <w:szCs w:val="24"/>
        </w:rPr>
        <w:t xml:space="preserve"> te zostały wykonane, oraz załączeniem dowodów określających, czy te </w:t>
      </w:r>
      <w:r w:rsidR="001813A0">
        <w:rPr>
          <w:rFonts w:ascii="Times New Roman" w:hAnsi="Times New Roman" w:cs="Times New Roman"/>
          <w:sz w:val="24"/>
          <w:szCs w:val="24"/>
        </w:rPr>
        <w:t>usługi</w:t>
      </w:r>
      <w:r w:rsidR="009A3558" w:rsidRPr="00241259">
        <w:rPr>
          <w:rFonts w:ascii="Times New Roman" w:hAnsi="Times New Roman" w:cs="Times New Roman"/>
          <w:sz w:val="24"/>
          <w:szCs w:val="24"/>
        </w:rPr>
        <w:t xml:space="preserve"> zostały wykonane należycie, przy czym dowodami, o których mowa, są referencje bądź inne dokumenty sporządzone przez podmiot, na rzecz którego </w:t>
      </w:r>
      <w:r w:rsidR="001813A0">
        <w:rPr>
          <w:rFonts w:ascii="Times New Roman" w:hAnsi="Times New Roman" w:cs="Times New Roman"/>
          <w:sz w:val="24"/>
          <w:szCs w:val="24"/>
        </w:rPr>
        <w:t>usługi</w:t>
      </w:r>
      <w:r w:rsidR="009A3558" w:rsidRPr="00241259">
        <w:rPr>
          <w:rFonts w:ascii="Times New Roman" w:hAnsi="Times New Roman" w:cs="Times New Roman"/>
          <w:sz w:val="24"/>
          <w:szCs w:val="24"/>
        </w:rPr>
        <w:t xml:space="preserve"> zostały wykonane, a jeżeli wykonawca z przyczyn niezależnych od niego nie jest w stanie uzyskać tych dokumentów - inne odpowiednie dokumenty;</w:t>
      </w:r>
      <w:r w:rsidR="00653307" w:rsidRPr="00241259">
        <w:rPr>
          <w:rFonts w:ascii="Times New Roman" w:eastAsia="Times New Roman" w:hAnsi="Times New Roman" w:cs="Times New Roman"/>
          <w:sz w:val="24"/>
          <w:szCs w:val="24"/>
          <w:lang w:eastAsia="x-none"/>
        </w:rPr>
        <w:t xml:space="preserve">- </w:t>
      </w:r>
      <w:r w:rsidR="00653307" w:rsidRPr="00241259">
        <w:rPr>
          <w:rFonts w:ascii="Times New Roman" w:eastAsia="Times New Roman" w:hAnsi="Times New Roman" w:cs="Times New Roman"/>
          <w:b/>
          <w:bCs/>
          <w:sz w:val="24"/>
          <w:szCs w:val="24"/>
          <w:lang w:eastAsia="x-none"/>
        </w:rPr>
        <w:t xml:space="preserve">załącznik nr </w:t>
      </w:r>
      <w:r w:rsidR="00AE52AC" w:rsidRPr="00241259">
        <w:rPr>
          <w:rFonts w:ascii="Times New Roman" w:eastAsia="Times New Roman" w:hAnsi="Times New Roman" w:cs="Times New Roman"/>
          <w:b/>
          <w:bCs/>
          <w:sz w:val="24"/>
          <w:szCs w:val="24"/>
          <w:lang w:eastAsia="x-none"/>
        </w:rPr>
        <w:t xml:space="preserve">6 </w:t>
      </w:r>
      <w:r w:rsidR="00653307" w:rsidRPr="00241259">
        <w:rPr>
          <w:rFonts w:ascii="Times New Roman" w:eastAsia="Times New Roman" w:hAnsi="Times New Roman" w:cs="Times New Roman"/>
          <w:b/>
          <w:bCs/>
          <w:sz w:val="24"/>
          <w:szCs w:val="24"/>
          <w:lang w:eastAsia="x-none"/>
        </w:rPr>
        <w:t>do SWZ</w:t>
      </w:r>
      <w:r w:rsidR="00653307" w:rsidRPr="00241259">
        <w:rPr>
          <w:rFonts w:ascii="Times New Roman" w:eastAsia="Times New Roman" w:hAnsi="Times New Roman" w:cs="Times New Roman"/>
          <w:sz w:val="24"/>
          <w:szCs w:val="24"/>
          <w:lang w:eastAsia="x-none"/>
        </w:rPr>
        <w:t>;</w:t>
      </w:r>
    </w:p>
    <w:p w14:paraId="08B9B73C" w14:textId="0FAFC87A" w:rsidR="00592DBA" w:rsidRPr="00241259" w:rsidRDefault="00670A46" w:rsidP="00241259">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W</w:t>
      </w:r>
      <w:r w:rsidR="00F65E95" w:rsidRPr="00241259">
        <w:rPr>
          <w:rFonts w:ascii="Times New Roman" w:eastAsia="Times New Roman" w:hAnsi="Times New Roman" w:cs="Times New Roman"/>
          <w:sz w:val="24"/>
          <w:szCs w:val="24"/>
          <w:lang w:eastAsia="x-none"/>
        </w:rPr>
        <w:t>ykaz osób</w:t>
      </w:r>
      <w:r w:rsidR="004A22C9" w:rsidRPr="00241259">
        <w:rPr>
          <w:rFonts w:ascii="Times New Roman" w:eastAsia="Times New Roman" w:hAnsi="Times New Roman" w:cs="Times New Roman"/>
          <w:sz w:val="24"/>
          <w:szCs w:val="24"/>
          <w:lang w:eastAsia="pl-PL"/>
        </w:rPr>
        <w:t xml:space="preserve"> </w:t>
      </w:r>
      <w:r w:rsidR="00592DBA" w:rsidRPr="00241259">
        <w:rPr>
          <w:rFonts w:ascii="Times New Roman" w:hAnsi="Times New Roman" w:cs="Times New Roman"/>
          <w:sz w:val="24"/>
          <w:szCs w:val="24"/>
        </w:rPr>
        <w:t xml:space="preserve">skierowanych przez wykonawcę do realizacji zamówienia, </w:t>
      </w:r>
      <w:r w:rsidR="00241259" w:rsidRPr="00241259">
        <w:rPr>
          <w:rFonts w:ascii="Times New Roman" w:eastAsia="Times New Roman" w:hAnsi="Times New Roman" w:cs="Times New Roman"/>
          <w:sz w:val="24"/>
          <w:szCs w:val="24"/>
          <w:lang w:eastAsia="pl-PL"/>
        </w:rPr>
        <w:t xml:space="preserve">posiadających uprawnienia do projektowania w specjalności </w:t>
      </w:r>
      <w:r w:rsidR="00517957">
        <w:rPr>
          <w:rFonts w:ascii="Times New Roman" w:eastAsia="Times New Roman" w:hAnsi="Times New Roman" w:cs="Times New Roman"/>
          <w:sz w:val="24"/>
          <w:szCs w:val="24"/>
          <w:lang w:eastAsia="pl-PL"/>
        </w:rPr>
        <w:t xml:space="preserve">drogowej </w:t>
      </w:r>
      <w:r w:rsidR="00517957">
        <w:rPr>
          <w:rFonts w:ascii="Times New Roman" w:hAnsi="Times New Roman" w:cs="Times New Roman"/>
          <w:sz w:val="24"/>
          <w:szCs w:val="24"/>
        </w:rPr>
        <w:t>wraz z </w:t>
      </w:r>
      <w:r w:rsidR="00592DBA" w:rsidRPr="00241259">
        <w:rPr>
          <w:rFonts w:ascii="Times New Roman" w:hAnsi="Times New Roman" w:cs="Times New Roman"/>
          <w:sz w:val="24"/>
          <w:szCs w:val="24"/>
        </w:rPr>
        <w:t xml:space="preserve">informacjami na temat ich kwalifikacji zawodowych, uprawnień, doświadczenia i wykształcenia niezbędnych do wykonania zamówienia, a także zakresu wykonywanych przez nie czynności oraz informacją o podstawie do dysponowania tymi osobami - </w:t>
      </w:r>
      <w:r w:rsidR="004A22C9" w:rsidRPr="00241259">
        <w:rPr>
          <w:rFonts w:ascii="Times New Roman" w:eastAsia="Times New Roman" w:hAnsi="Times New Roman" w:cs="Times New Roman"/>
          <w:b/>
          <w:bCs/>
          <w:sz w:val="24"/>
          <w:szCs w:val="24"/>
          <w:lang w:eastAsia="x-none"/>
        </w:rPr>
        <w:t xml:space="preserve">załącznik nr </w:t>
      </w:r>
      <w:r w:rsidR="00AE52AC" w:rsidRPr="00241259">
        <w:rPr>
          <w:rFonts w:ascii="Times New Roman" w:eastAsia="Times New Roman" w:hAnsi="Times New Roman" w:cs="Times New Roman"/>
          <w:b/>
          <w:bCs/>
          <w:sz w:val="24"/>
          <w:szCs w:val="24"/>
          <w:lang w:eastAsia="x-none"/>
        </w:rPr>
        <w:t>7</w:t>
      </w:r>
      <w:r w:rsidR="004A22C9" w:rsidRPr="00241259">
        <w:rPr>
          <w:rFonts w:ascii="Times New Roman" w:eastAsia="Times New Roman" w:hAnsi="Times New Roman" w:cs="Times New Roman"/>
          <w:b/>
          <w:bCs/>
          <w:sz w:val="24"/>
          <w:szCs w:val="24"/>
          <w:lang w:eastAsia="x-none"/>
        </w:rPr>
        <w:t xml:space="preserve"> do SWZ</w:t>
      </w:r>
      <w:r w:rsidR="004A22C9" w:rsidRPr="00241259">
        <w:rPr>
          <w:rFonts w:ascii="Times New Roman" w:eastAsia="Times New Roman" w:hAnsi="Times New Roman" w:cs="Times New Roman"/>
          <w:sz w:val="24"/>
          <w:szCs w:val="24"/>
          <w:lang w:eastAsia="x-none"/>
        </w:rPr>
        <w:t>;</w:t>
      </w:r>
    </w:p>
    <w:p w14:paraId="2CAEDD71" w14:textId="524A7544" w:rsidR="00592DBA" w:rsidRDefault="00653307" w:rsidP="00592DB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 xml:space="preserve">Jeżeli Wykonawca ma siedzibę lub miejsce zamieszkania poza terytorium Rzeczypospolitej Polskiej, zamiast dokumentu, o których mowa w </w:t>
      </w:r>
      <w:r w:rsidR="00543E3D" w:rsidRPr="00592DBA">
        <w:rPr>
          <w:rFonts w:ascii="Times New Roman" w:eastAsia="Times New Roman" w:hAnsi="Times New Roman" w:cs="Times New Roman"/>
          <w:sz w:val="24"/>
          <w:szCs w:val="24"/>
          <w:lang w:eastAsia="x-none"/>
        </w:rPr>
        <w:t>pkt 10.4.2</w:t>
      </w:r>
      <w:r w:rsidRPr="00592DBA">
        <w:rPr>
          <w:rFonts w:ascii="Times New Roman" w:eastAsia="Times New Roman" w:hAnsi="Times New Roman" w:cs="Times New Roman"/>
          <w:sz w:val="24"/>
          <w:szCs w:val="24"/>
          <w:lang w:eastAsia="x-none"/>
        </w:rPr>
        <w:t>, składa dokument lub dokumenty wystawione w kraju, w którym wykonawca ma siedzibę lub miejsce zamieszkania, potwierdzające odpowiednio, że nie otwarto jego likwidacji ani nie ogłoszono upadłości. Dokument, o którym mowa powyżej, powinien być wystawiony ni</w:t>
      </w:r>
      <w:r w:rsidR="00A7792E">
        <w:rPr>
          <w:rFonts w:ascii="Times New Roman" w:eastAsia="Times New Roman" w:hAnsi="Times New Roman" w:cs="Times New Roman"/>
          <w:sz w:val="24"/>
          <w:szCs w:val="24"/>
          <w:lang w:eastAsia="x-none"/>
        </w:rPr>
        <w:t>e wcześniej niż 3</w:t>
      </w:r>
      <w:r w:rsidRPr="00592DBA">
        <w:rPr>
          <w:rFonts w:ascii="Times New Roman" w:eastAsia="Times New Roman" w:hAnsi="Times New Roman" w:cs="Times New Roman"/>
          <w:sz w:val="24"/>
          <w:szCs w:val="24"/>
          <w:lang w:eastAsia="x-none"/>
        </w:rPr>
        <w:t xml:space="preserve"> m</w:t>
      </w:r>
      <w:r w:rsidR="00A7792E">
        <w:rPr>
          <w:rFonts w:ascii="Times New Roman" w:eastAsia="Times New Roman" w:hAnsi="Times New Roman" w:cs="Times New Roman"/>
          <w:sz w:val="24"/>
          <w:szCs w:val="24"/>
          <w:lang w:eastAsia="x-none"/>
        </w:rPr>
        <w:t xml:space="preserve">iesiące </w:t>
      </w:r>
      <w:r w:rsidRPr="00592DBA">
        <w:rPr>
          <w:rFonts w:ascii="Times New Roman" w:eastAsia="Times New Roman" w:hAnsi="Times New Roman" w:cs="Times New Roman"/>
          <w:sz w:val="24"/>
          <w:szCs w:val="24"/>
          <w:lang w:eastAsia="x-none"/>
        </w:rPr>
        <w:t>przed upływem terminu składania ofert.</w:t>
      </w:r>
    </w:p>
    <w:p w14:paraId="7A56E390" w14:textId="77777777" w:rsidR="00592DBA" w:rsidRDefault="00653307" w:rsidP="00592DB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 xml:space="preserve">Jeżeli w kraju, w którym Wykonawca ma siedzibę lub miejsce zamieszkania, nie wydaje się dokumentów, o których mowa w </w:t>
      </w:r>
      <w:r w:rsidR="00F175AB" w:rsidRPr="00592DBA">
        <w:rPr>
          <w:rFonts w:ascii="Times New Roman" w:eastAsia="Times New Roman" w:hAnsi="Times New Roman" w:cs="Times New Roman"/>
          <w:sz w:val="24"/>
          <w:szCs w:val="24"/>
          <w:lang w:eastAsia="x-none"/>
        </w:rPr>
        <w:t>pkt 10.4.2</w:t>
      </w:r>
      <w:r w:rsidRPr="00592DBA">
        <w:rPr>
          <w:rFonts w:ascii="Times New Roman" w:eastAsia="Times New Roman" w:hAnsi="Times New Roman" w:cs="Times New Roman"/>
          <w:sz w:val="24"/>
          <w:szCs w:val="24"/>
          <w:lang w:eastAsia="x-none"/>
        </w:rPr>
        <w:t>, zastępuje się je w całości lub części dokumentem zawierającym odpowiednio oświadczenie Wykonawcy, ze wskazaniem osoby albo osób uprawnionych do jego repre</w:t>
      </w:r>
      <w:r w:rsidRPr="00592DBA">
        <w:rPr>
          <w:rFonts w:ascii="Times New Roman" w:eastAsia="Times New Roman" w:hAnsi="Times New Roman" w:cs="Times New Roman"/>
          <w:sz w:val="24"/>
          <w:szCs w:val="24"/>
          <w:lang w:eastAsia="x-none"/>
        </w:rPr>
        <w:lastRenderedPageBreak/>
        <w:t>zentacji, złożone przed notariuszem lub przed organem sądowym, administracyjnym albo organem samorządu zawodowego lub gospodarczego właściwym ze względu na siedzibę lub miejsce zamieszkania Wykonawcy.</w:t>
      </w:r>
    </w:p>
    <w:p w14:paraId="4E480C69" w14:textId="77777777" w:rsidR="001B53A5" w:rsidRDefault="00653307"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Zamawiający nie wzywa do złożenia podmiotowych środków dowodowych, jeżeli:</w:t>
      </w:r>
    </w:p>
    <w:p w14:paraId="13AFC768" w14:textId="5E34FE26" w:rsidR="001B53A5" w:rsidRDefault="00653307" w:rsidP="001B53A5">
      <w:pPr>
        <w:pStyle w:val="Akapitzlist"/>
        <w:numPr>
          <w:ilvl w:val="2"/>
          <w:numId w:val="38"/>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może je uzyskać za pomocą bezpłatnych i ogólnodostępnych baz danych, w szczególności rejestrów publicznych w rozumieniu us</w:t>
      </w:r>
      <w:r w:rsidR="00517957">
        <w:rPr>
          <w:rFonts w:ascii="Times New Roman" w:eastAsia="Times New Roman" w:hAnsi="Times New Roman" w:cs="Times New Roman"/>
          <w:sz w:val="24"/>
          <w:szCs w:val="24"/>
          <w:lang w:eastAsia="x-none"/>
        </w:rPr>
        <w:t>tawy z dnia 17 lutego 2005 r. o </w:t>
      </w:r>
      <w:r w:rsidRPr="001B53A5">
        <w:rPr>
          <w:rFonts w:ascii="Times New Roman" w:eastAsia="Times New Roman" w:hAnsi="Times New Roman" w:cs="Times New Roman"/>
          <w:sz w:val="24"/>
          <w:szCs w:val="24"/>
          <w:lang w:eastAsia="x-none"/>
        </w:rPr>
        <w:t>informatyzacji działalności podmiotów realizujących zadania publiczne, o ile wykonawca wskazał w oświadczeniu, o którym mowa w art. 125 ust. 1 p.z.p dane umożliwiające dostęp do tych środków;</w:t>
      </w:r>
    </w:p>
    <w:p w14:paraId="6812A081" w14:textId="77777777" w:rsidR="001B53A5" w:rsidRDefault="00653307" w:rsidP="001B53A5">
      <w:pPr>
        <w:pStyle w:val="Akapitzlist"/>
        <w:numPr>
          <w:ilvl w:val="2"/>
          <w:numId w:val="38"/>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podmiotowym środkiem dowodowym jest oświadczenie, którego treść odpowiada zakresowi oświadczenia, o którym mowa w art. 125 ust. 1.</w:t>
      </w:r>
    </w:p>
    <w:p w14:paraId="7E78D51C" w14:textId="77777777" w:rsidR="001B53A5" w:rsidRDefault="00653307"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05FADE7E" w14:textId="3ABF7A80" w:rsidR="00BE71F0" w:rsidRDefault="00653307" w:rsidP="008148C2">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F175AB" w:rsidRPr="001B53A5">
        <w:rPr>
          <w:rFonts w:ascii="Times New Roman" w:eastAsia="Times New Roman" w:hAnsi="Times New Roman" w:cs="Times New Roman"/>
          <w:sz w:val="24"/>
          <w:szCs w:val="24"/>
          <w:lang w:eastAsia="pl-PL"/>
        </w:rPr>
        <w:t>30</w:t>
      </w:r>
      <w:r w:rsidR="00A97AAA" w:rsidRPr="001B53A5">
        <w:rPr>
          <w:rFonts w:ascii="Times New Roman" w:eastAsia="Times New Roman" w:hAnsi="Times New Roman" w:cs="Times New Roman"/>
          <w:sz w:val="24"/>
          <w:szCs w:val="24"/>
          <w:lang w:eastAsia="pl-PL"/>
        </w:rPr>
        <w:t xml:space="preserve"> </w:t>
      </w:r>
      <w:r w:rsidRPr="001B53A5">
        <w:rPr>
          <w:rFonts w:ascii="Times New Roman" w:eastAsia="Times New Roman" w:hAnsi="Times New Roman" w:cs="Times New Roman"/>
          <w:sz w:val="24"/>
          <w:szCs w:val="24"/>
          <w:lang w:eastAsia="pl-PL"/>
        </w:rPr>
        <w:t>grudnia 2020 r. w sprawie sposobu sporządzania i przekazywania informacji oraz wymagań technicznych dla dokumentów elektronicznych oraz środków komunikacji elektronicznej w postępowaniu o udzielenie zamów</w:t>
      </w:r>
      <w:r w:rsidR="001B53A5">
        <w:rPr>
          <w:rFonts w:ascii="Times New Roman" w:eastAsia="Times New Roman" w:hAnsi="Times New Roman" w:cs="Times New Roman"/>
          <w:sz w:val="24"/>
          <w:szCs w:val="24"/>
          <w:lang w:eastAsia="pl-PL"/>
        </w:rPr>
        <w:t>ienia publicznego lub konkursie.</w:t>
      </w:r>
    </w:p>
    <w:p w14:paraId="5ECB4788" w14:textId="77777777" w:rsidR="008148C2" w:rsidRPr="008148C2" w:rsidRDefault="008148C2" w:rsidP="008148C2">
      <w:pPr>
        <w:pStyle w:val="Akapitzlist"/>
        <w:suppressAutoHyphens w:val="0"/>
        <w:spacing w:after="0" w:line="276" w:lineRule="auto"/>
        <w:ind w:left="1701"/>
        <w:jc w:val="both"/>
        <w:rPr>
          <w:rFonts w:ascii="Times New Roman" w:eastAsia="Times New Roman" w:hAnsi="Times New Roman" w:cs="Times New Roman"/>
          <w:sz w:val="24"/>
          <w:szCs w:val="24"/>
          <w:lang w:eastAsia="x-none"/>
        </w:rPr>
      </w:pPr>
    </w:p>
    <w:p w14:paraId="07558CF0" w14:textId="77777777" w:rsidR="00093944" w:rsidRDefault="002A768E" w:rsidP="00670A46">
      <w:pPr>
        <w:pStyle w:val="Akapitzlist"/>
        <w:numPr>
          <w:ilvl w:val="0"/>
          <w:numId w:val="45"/>
        </w:numPr>
        <w:spacing w:before="120" w:after="120" w:line="276" w:lineRule="auto"/>
        <w:ind w:left="426" w:hanging="426"/>
        <w:jc w:val="both"/>
        <w:rPr>
          <w:rFonts w:ascii="Times New Roman" w:eastAsia="Times New Roman" w:hAnsi="Times New Roman" w:cs="Times New Roman"/>
          <w:b/>
          <w:sz w:val="24"/>
          <w:szCs w:val="24"/>
          <w:lang w:eastAsia="ar-SA"/>
        </w:rPr>
      </w:pPr>
      <w:r w:rsidRPr="00A97AAA">
        <w:rPr>
          <w:rFonts w:ascii="Times New Roman" w:eastAsia="Times New Roman" w:hAnsi="Times New Roman" w:cs="Times New Roman"/>
          <w:b/>
          <w:sz w:val="24"/>
          <w:szCs w:val="24"/>
          <w:lang w:eastAsia="ar-SA"/>
        </w:rPr>
        <w:t>Podmioty udostępniające zasoby</w:t>
      </w:r>
    </w:p>
    <w:p w14:paraId="780C76C6" w14:textId="77777777" w:rsidR="00093944" w:rsidRPr="001B53A5" w:rsidRDefault="00093944"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sidRPr="001B53A5">
        <w:rPr>
          <w:rFonts w:ascii="Times New Roman" w:eastAsia="Times New Roman" w:hAnsi="Times New Roman" w:cs="Times New Roman"/>
          <w:sz w:val="24"/>
          <w:szCs w:val="24"/>
          <w:lang w:eastAsia="x-none"/>
        </w:rPr>
        <w:t>Wykonawca może w celu potwierdzenia spełniania warunków udziału w polegać na zdolnościach technicznych lub zawodowych podmiotów udostępniających zasoby, niezależnie od charakteru prawnego łączących go z nimi stosunków prawnych.</w:t>
      </w:r>
    </w:p>
    <w:p w14:paraId="113594DA" w14:textId="77777777" w:rsidR="00093944" w:rsidRPr="001B53A5" w:rsidRDefault="00093944"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sidRPr="001B53A5">
        <w:rPr>
          <w:rFonts w:ascii="Times New Roman" w:eastAsia="Times New Roman" w:hAnsi="Times New Roman" w:cs="Times New Roman"/>
          <w:sz w:val="24"/>
          <w:szCs w:val="24"/>
          <w:lang w:eastAsia="x-none"/>
        </w:rPr>
        <w:t>W odniesieniu do warunków dotyczących doświadczenia, wykonawcy mogą polegać na zdolnościach podmiotów udostępniających zasoby, jeśli podmioty te wykonają świadczenie do realizacji którego te zdolności są wymagane.</w:t>
      </w:r>
    </w:p>
    <w:p w14:paraId="4F9C19AE" w14:textId="061EEC6C" w:rsidR="00093944" w:rsidRPr="00EA0D08" w:rsidRDefault="00093944"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sidRPr="001B53A5">
        <w:rPr>
          <w:rFonts w:ascii="Times New Roman" w:eastAsia="Times New Roman" w:hAnsi="Times New Roman" w:cs="Times New Roman"/>
          <w:sz w:val="24"/>
          <w:szCs w:val="24"/>
          <w:lang w:eastAsia="x-non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EA0D08">
        <w:rPr>
          <w:rFonts w:ascii="Times New Roman" w:eastAsia="Times New Roman" w:hAnsi="Times New Roman" w:cs="Times New Roman"/>
          <w:b/>
          <w:bCs/>
          <w:sz w:val="24"/>
          <w:szCs w:val="24"/>
          <w:lang w:eastAsia="x-none"/>
        </w:rPr>
        <w:t xml:space="preserve">załącznik nr </w:t>
      </w:r>
      <w:r w:rsidR="00AE52AC">
        <w:rPr>
          <w:rFonts w:ascii="Times New Roman" w:eastAsia="Times New Roman" w:hAnsi="Times New Roman" w:cs="Times New Roman"/>
          <w:b/>
          <w:bCs/>
          <w:sz w:val="24"/>
          <w:szCs w:val="24"/>
          <w:lang w:eastAsia="x-none"/>
        </w:rPr>
        <w:t>8</w:t>
      </w:r>
      <w:r w:rsidRPr="00EA0D08">
        <w:rPr>
          <w:rFonts w:ascii="Times New Roman" w:eastAsia="Times New Roman" w:hAnsi="Times New Roman" w:cs="Times New Roman"/>
          <w:b/>
          <w:bCs/>
          <w:sz w:val="24"/>
          <w:szCs w:val="24"/>
          <w:lang w:eastAsia="x-none"/>
        </w:rPr>
        <w:t xml:space="preserve"> do SWZ</w:t>
      </w:r>
      <w:r w:rsidRPr="00EA0D08">
        <w:rPr>
          <w:rFonts w:ascii="Times New Roman" w:eastAsia="Times New Roman" w:hAnsi="Times New Roman" w:cs="Times New Roman"/>
          <w:bCs/>
          <w:sz w:val="24"/>
          <w:szCs w:val="24"/>
          <w:lang w:eastAsia="x-none"/>
        </w:rPr>
        <w:t>.</w:t>
      </w:r>
    </w:p>
    <w:p w14:paraId="329201AD" w14:textId="77777777" w:rsidR="00093944" w:rsidRPr="001B53A5" w:rsidRDefault="00093944"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sidRPr="001B53A5">
        <w:rPr>
          <w:rFonts w:ascii="Times New Roman" w:eastAsia="Times New Roman" w:hAnsi="Times New Roman" w:cs="Times New Roman"/>
          <w:sz w:val="24"/>
          <w:szCs w:val="24"/>
          <w:lang w:eastAsia="x-none"/>
        </w:rPr>
        <w:t xml:space="preserve">Zamawiający ocenia, czy udostępniane wykonawcy przez podmioty udostępniające zasoby zdolności techniczne lub zawodowe, pozwalają na wykazanie przez </w:t>
      </w:r>
      <w:r w:rsidRPr="001B53A5">
        <w:rPr>
          <w:rFonts w:ascii="Times New Roman" w:eastAsia="Times New Roman" w:hAnsi="Times New Roman" w:cs="Times New Roman"/>
          <w:sz w:val="24"/>
          <w:szCs w:val="24"/>
          <w:lang w:eastAsia="x-none"/>
        </w:rPr>
        <w:lastRenderedPageBreak/>
        <w:t>wykonawcę spełniania warunków udziału w postępowaniu, a także bada, czy nie zachodzą wobec tego podmiotu podstawy wykluczenia, które zostały przewidziane względem wykonawcy.</w:t>
      </w:r>
    </w:p>
    <w:p w14:paraId="26571F0B" w14:textId="77777777" w:rsidR="00584F86" w:rsidRPr="001B53A5" w:rsidRDefault="00093944"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sidRPr="001B53A5">
        <w:rPr>
          <w:rFonts w:ascii="Times New Roman" w:eastAsia="Times New Roman" w:hAnsi="Times New Roman" w:cs="Times New Roman"/>
          <w:sz w:val="24"/>
          <w:szCs w:val="24"/>
          <w:lang w:eastAsia="x-none"/>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74EB0A0" w14:textId="77777777" w:rsidR="00093944" w:rsidRPr="001B53A5" w:rsidRDefault="00093944"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sidRPr="001B53A5">
        <w:rPr>
          <w:rFonts w:ascii="Times New Roman" w:eastAsia="Times New Roman" w:hAnsi="Times New Roman" w:cs="Times New Roman"/>
          <w:sz w:val="24"/>
          <w:szCs w:val="24"/>
          <w:lang w:eastAsia="x-none"/>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DADCD8" w14:textId="77777777" w:rsidR="00093944" w:rsidRPr="004C4C8E" w:rsidRDefault="00093944" w:rsidP="0037153A">
      <w:pPr>
        <w:pStyle w:val="Akapitzlist"/>
        <w:numPr>
          <w:ilvl w:val="1"/>
          <w:numId w:val="33"/>
        </w:numPr>
        <w:spacing w:before="120" w:after="120" w:line="276" w:lineRule="auto"/>
        <w:jc w:val="both"/>
        <w:rPr>
          <w:rFonts w:ascii="Times New Roman" w:eastAsia="Times New Roman" w:hAnsi="Times New Roman" w:cs="Times New Roman"/>
          <w:b/>
          <w:sz w:val="24"/>
          <w:szCs w:val="24"/>
          <w:lang w:eastAsia="ar-SA"/>
        </w:rPr>
      </w:pPr>
      <w:r w:rsidRPr="001B53A5">
        <w:rPr>
          <w:rFonts w:ascii="Times New Roman" w:eastAsia="Times New Roman" w:hAnsi="Times New Roman" w:cs="Times New Roman"/>
          <w:sz w:val="24"/>
          <w:szCs w:val="24"/>
          <w:lang w:eastAsia="x-none"/>
        </w:rPr>
        <w:t xml:space="preserve">Wykonawca, w przypadku polegania na zdolnościach lub sytuacji podmiotów udostępniających zasoby, przedstawia, wraz z oświadczeniem, o którym mowa w </w:t>
      </w:r>
      <w:r w:rsidR="00111BCE" w:rsidRPr="001B53A5">
        <w:rPr>
          <w:rFonts w:ascii="Times New Roman" w:eastAsia="Times New Roman" w:hAnsi="Times New Roman" w:cs="Times New Roman"/>
          <w:sz w:val="24"/>
          <w:szCs w:val="24"/>
          <w:lang w:eastAsia="x-none"/>
        </w:rPr>
        <w:t>pkt</w:t>
      </w:r>
      <w:r w:rsidRPr="001B53A5">
        <w:rPr>
          <w:rFonts w:ascii="Times New Roman" w:eastAsia="Times New Roman" w:hAnsi="Times New Roman" w:cs="Times New Roman"/>
          <w:sz w:val="24"/>
          <w:szCs w:val="24"/>
          <w:lang w:eastAsia="x-none"/>
        </w:rPr>
        <w:t xml:space="preserve"> </w:t>
      </w:r>
      <w:r w:rsidR="00584F86" w:rsidRPr="001B53A5">
        <w:rPr>
          <w:rFonts w:ascii="Times New Roman" w:eastAsia="Times New Roman" w:hAnsi="Times New Roman" w:cs="Times New Roman"/>
          <w:sz w:val="24"/>
          <w:szCs w:val="24"/>
          <w:lang w:eastAsia="x-none"/>
        </w:rPr>
        <w:t>10.</w:t>
      </w:r>
      <w:r w:rsidRPr="001B53A5">
        <w:rPr>
          <w:rFonts w:ascii="Times New Roman" w:eastAsia="Times New Roman" w:hAnsi="Times New Roman" w:cs="Times New Roman"/>
          <w:sz w:val="24"/>
          <w:szCs w:val="24"/>
          <w:lang w:eastAsia="x-none"/>
        </w:rPr>
        <w:t xml:space="preserve">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00111BCE" w:rsidRPr="001B53A5">
        <w:rPr>
          <w:rFonts w:ascii="Times New Roman" w:eastAsia="Times New Roman" w:hAnsi="Times New Roman" w:cs="Times New Roman"/>
          <w:sz w:val="24"/>
          <w:szCs w:val="24"/>
          <w:lang w:eastAsia="x-none"/>
        </w:rPr>
        <w:t xml:space="preserve">pkt </w:t>
      </w:r>
      <w:r w:rsidR="00584F86" w:rsidRPr="001B53A5">
        <w:rPr>
          <w:rFonts w:ascii="Times New Roman" w:eastAsia="Times New Roman" w:hAnsi="Times New Roman" w:cs="Times New Roman"/>
          <w:sz w:val="24"/>
          <w:szCs w:val="24"/>
          <w:lang w:eastAsia="x-none"/>
        </w:rPr>
        <w:t>10</w:t>
      </w:r>
      <w:r w:rsidRPr="001B53A5">
        <w:rPr>
          <w:rFonts w:ascii="Times New Roman" w:eastAsia="Times New Roman" w:hAnsi="Times New Roman" w:cs="Times New Roman"/>
          <w:sz w:val="24"/>
          <w:szCs w:val="24"/>
          <w:lang w:eastAsia="x-none"/>
        </w:rPr>
        <w:t xml:space="preserve"> SWZ</w:t>
      </w:r>
      <w:r w:rsidRPr="004C4C8E">
        <w:rPr>
          <w:rFonts w:ascii="Times New Roman" w:eastAsia="Times New Roman" w:hAnsi="Times New Roman" w:cs="Times New Roman"/>
          <w:sz w:val="24"/>
          <w:szCs w:val="24"/>
          <w:lang w:eastAsia="x-none"/>
        </w:rPr>
        <w:t>.</w:t>
      </w:r>
    </w:p>
    <w:p w14:paraId="0757018B" w14:textId="77777777" w:rsidR="004C4C8E" w:rsidRPr="004C4C8E" w:rsidRDefault="004C4C8E" w:rsidP="004C4C8E">
      <w:pPr>
        <w:pStyle w:val="Akapitzlist"/>
        <w:spacing w:before="120" w:after="120" w:line="276" w:lineRule="auto"/>
        <w:ind w:left="846"/>
        <w:jc w:val="both"/>
        <w:rPr>
          <w:rFonts w:ascii="Times New Roman" w:eastAsia="Times New Roman" w:hAnsi="Times New Roman" w:cs="Times New Roman"/>
          <w:b/>
          <w:sz w:val="24"/>
          <w:szCs w:val="24"/>
          <w:lang w:eastAsia="ar-SA"/>
        </w:rPr>
      </w:pPr>
    </w:p>
    <w:p w14:paraId="2FE2F861" w14:textId="77777777" w:rsidR="004C4C8E" w:rsidRDefault="004C4C8E" w:rsidP="0037153A">
      <w:pPr>
        <w:pStyle w:val="Akapitzlist"/>
        <w:numPr>
          <w:ilvl w:val="0"/>
          <w:numId w:val="33"/>
        </w:numPr>
        <w:rPr>
          <w:rFonts w:ascii="Times New Roman" w:eastAsia="Times New Roman" w:hAnsi="Times New Roman" w:cs="Times New Roman"/>
          <w:b/>
          <w:sz w:val="24"/>
          <w:szCs w:val="24"/>
          <w:lang w:eastAsia="ar-SA"/>
        </w:rPr>
      </w:pPr>
      <w:r w:rsidRPr="004C4C8E">
        <w:rPr>
          <w:rFonts w:ascii="Times New Roman" w:eastAsia="Times New Roman" w:hAnsi="Times New Roman" w:cs="Times New Roman"/>
          <w:b/>
          <w:sz w:val="24"/>
          <w:szCs w:val="24"/>
          <w:lang w:eastAsia="ar-SA"/>
        </w:rPr>
        <w:t>Informacja dla wykonawców wspólnie ubiegających się o udzielenie zamówienia (spółki cywilne/ konsorcja)</w:t>
      </w:r>
    </w:p>
    <w:p w14:paraId="315F74A2" w14:textId="77777777" w:rsidR="00111BCE" w:rsidRPr="00111BCE" w:rsidRDefault="00111BCE" w:rsidP="00111BCE">
      <w:pPr>
        <w:pStyle w:val="Akapitzlist"/>
        <w:ind w:left="420"/>
        <w:rPr>
          <w:rFonts w:ascii="Times New Roman" w:eastAsia="Times New Roman" w:hAnsi="Times New Roman" w:cs="Times New Roman"/>
          <w:b/>
          <w:sz w:val="24"/>
          <w:szCs w:val="24"/>
          <w:lang w:eastAsia="ar-SA"/>
        </w:rPr>
      </w:pPr>
    </w:p>
    <w:p w14:paraId="360A4B0F" w14:textId="77777777" w:rsidR="00111BCE" w:rsidRPr="00111BCE" w:rsidRDefault="00093944" w:rsidP="004B4D4F">
      <w:pPr>
        <w:pStyle w:val="Akapitzlist"/>
        <w:numPr>
          <w:ilvl w:val="1"/>
          <w:numId w:val="33"/>
        </w:numPr>
        <w:suppressAutoHyphens w:val="0"/>
        <w:spacing w:before="240" w:after="0" w:line="276"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Wykonawcy mogą wspólnie ubiegać się o udzielenie zamówienia. W takim przypadku Wykonawcy ustanawiają pełnomocnika do reprezentowania ich w postępowaniu albo do reprezentowania i zawarcia umowy w sprawie zamówienia publicznego. Pełnomocnictwo</w:t>
      </w:r>
      <w:r w:rsidRPr="00111BCE">
        <w:rPr>
          <w:rFonts w:ascii="Times New Roman" w:eastAsia="Times New Roman" w:hAnsi="Times New Roman" w:cs="Times New Roman"/>
          <w:b/>
          <w:sz w:val="24"/>
          <w:szCs w:val="24"/>
          <w:lang w:eastAsia="x-none"/>
        </w:rPr>
        <w:t xml:space="preserve"> </w:t>
      </w:r>
      <w:r w:rsidRPr="00111BCE">
        <w:rPr>
          <w:rFonts w:ascii="Times New Roman" w:eastAsia="Times New Roman" w:hAnsi="Times New Roman" w:cs="Times New Roman"/>
          <w:sz w:val="24"/>
          <w:szCs w:val="24"/>
          <w:lang w:eastAsia="x-none"/>
        </w:rPr>
        <w:t xml:space="preserve">winno być załączone do oferty. </w:t>
      </w:r>
    </w:p>
    <w:p w14:paraId="43EE60FB" w14:textId="177FB9CE" w:rsidR="00111BCE" w:rsidRPr="00111BCE" w:rsidRDefault="00093944" w:rsidP="004B4D4F">
      <w:pPr>
        <w:pStyle w:val="Akapitzlist"/>
        <w:numPr>
          <w:ilvl w:val="1"/>
          <w:numId w:val="33"/>
        </w:numPr>
        <w:suppressAutoHyphens w:val="0"/>
        <w:spacing w:before="240" w:after="0" w:line="276"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 xml:space="preserve">W przypadku Wykonawców wspólnie ubiegających się o udzielenie zamówienia, oświadczenia, o których mowa w </w:t>
      </w:r>
      <w:r w:rsidR="00111BCE" w:rsidRPr="00111BCE">
        <w:rPr>
          <w:rFonts w:ascii="Times New Roman" w:eastAsia="Times New Roman" w:hAnsi="Times New Roman" w:cs="Times New Roman"/>
          <w:sz w:val="24"/>
          <w:szCs w:val="24"/>
          <w:lang w:eastAsia="x-none"/>
        </w:rPr>
        <w:t>pkt 10.1</w:t>
      </w:r>
      <w:r w:rsidRPr="00111BCE">
        <w:rPr>
          <w:rFonts w:ascii="Times New Roman" w:eastAsia="Times New Roman" w:hAnsi="Times New Roman" w:cs="Times New Roman"/>
          <w:sz w:val="24"/>
          <w:szCs w:val="24"/>
          <w:lang w:eastAsia="x-none"/>
        </w:rPr>
        <w:t xml:space="preserve"> SWZ, składa każdy z wykonawców. Oświadczenia te potwierdzają brak podstaw wykluczenia oraz spełnianie warunków udziału w zakresie, w jakim każdy z wykonawców wykazuje spełnianie warunków udziału w postępowaniu.</w:t>
      </w:r>
      <w:r w:rsidR="00050422">
        <w:rPr>
          <w:rFonts w:ascii="Times New Roman" w:eastAsia="Times New Roman" w:hAnsi="Times New Roman" w:cs="Times New Roman"/>
          <w:sz w:val="24"/>
          <w:szCs w:val="24"/>
          <w:lang w:eastAsia="x-none"/>
        </w:rPr>
        <w:t xml:space="preserve"> </w:t>
      </w:r>
      <w:r w:rsidR="00050422" w:rsidRPr="001B53A5">
        <w:rPr>
          <w:rFonts w:ascii="Times New Roman" w:eastAsia="Times New Roman" w:hAnsi="Times New Roman" w:cs="Times New Roman"/>
          <w:sz w:val="24"/>
          <w:szCs w:val="24"/>
          <w:lang w:eastAsia="x-none"/>
        </w:rPr>
        <w:t xml:space="preserve">Wzór oświadczenia stanowi </w:t>
      </w:r>
      <w:r w:rsidR="00050422" w:rsidRPr="00EA0D08">
        <w:rPr>
          <w:rFonts w:ascii="Times New Roman" w:eastAsia="Times New Roman" w:hAnsi="Times New Roman" w:cs="Times New Roman"/>
          <w:b/>
          <w:bCs/>
          <w:sz w:val="24"/>
          <w:szCs w:val="24"/>
          <w:lang w:eastAsia="x-none"/>
        </w:rPr>
        <w:t xml:space="preserve">załącznik nr </w:t>
      </w:r>
      <w:r w:rsidR="006C00D2">
        <w:rPr>
          <w:rFonts w:ascii="Times New Roman" w:eastAsia="Times New Roman" w:hAnsi="Times New Roman" w:cs="Times New Roman"/>
          <w:b/>
          <w:bCs/>
          <w:sz w:val="24"/>
          <w:szCs w:val="24"/>
          <w:lang w:eastAsia="x-none"/>
        </w:rPr>
        <w:t>9</w:t>
      </w:r>
      <w:r w:rsidR="00050422" w:rsidRPr="00EA0D08">
        <w:rPr>
          <w:rFonts w:ascii="Times New Roman" w:eastAsia="Times New Roman" w:hAnsi="Times New Roman" w:cs="Times New Roman"/>
          <w:b/>
          <w:bCs/>
          <w:sz w:val="24"/>
          <w:szCs w:val="24"/>
          <w:lang w:eastAsia="x-none"/>
        </w:rPr>
        <w:t xml:space="preserve"> do SWZ</w:t>
      </w:r>
      <w:r w:rsidR="00050422" w:rsidRPr="00EA0D08">
        <w:rPr>
          <w:rFonts w:ascii="Times New Roman" w:eastAsia="Times New Roman" w:hAnsi="Times New Roman" w:cs="Times New Roman"/>
          <w:bCs/>
          <w:sz w:val="24"/>
          <w:szCs w:val="24"/>
          <w:lang w:eastAsia="x-none"/>
        </w:rPr>
        <w:t>.</w:t>
      </w:r>
    </w:p>
    <w:p w14:paraId="2B0B518E" w14:textId="491F21EC" w:rsidR="00111BCE" w:rsidRPr="00111BCE" w:rsidRDefault="00093944" w:rsidP="004B4D4F">
      <w:pPr>
        <w:pStyle w:val="Akapitzlist"/>
        <w:numPr>
          <w:ilvl w:val="1"/>
          <w:numId w:val="33"/>
        </w:numPr>
        <w:suppressAutoHyphens w:val="0"/>
        <w:spacing w:before="240" w:after="0" w:line="276"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Wykonawcy wspólnie ubiegający się o udzielenie zamówienia dołączają do oferty oświadczenie, z którego</w:t>
      </w:r>
      <w:r w:rsidR="00111BCE">
        <w:rPr>
          <w:rFonts w:ascii="Times New Roman" w:eastAsia="Times New Roman" w:hAnsi="Times New Roman" w:cs="Times New Roman"/>
          <w:sz w:val="24"/>
          <w:szCs w:val="24"/>
          <w:lang w:eastAsia="x-none"/>
        </w:rPr>
        <w:t xml:space="preserve"> wynika, które </w:t>
      </w:r>
      <w:r w:rsidR="008E7FDB">
        <w:rPr>
          <w:rFonts w:ascii="Times New Roman" w:eastAsia="Times New Roman" w:hAnsi="Times New Roman" w:cs="Times New Roman"/>
          <w:sz w:val="24"/>
          <w:szCs w:val="24"/>
          <w:lang w:eastAsia="x-none"/>
        </w:rPr>
        <w:t>elementy zamówienia</w:t>
      </w:r>
      <w:r w:rsidRPr="00111BCE">
        <w:rPr>
          <w:rFonts w:ascii="Times New Roman" w:eastAsia="Times New Roman" w:hAnsi="Times New Roman" w:cs="Times New Roman"/>
          <w:sz w:val="24"/>
          <w:szCs w:val="24"/>
          <w:lang w:eastAsia="x-none"/>
        </w:rPr>
        <w:t xml:space="preserve"> wykonają poszczególni wykonawcy</w:t>
      </w:r>
    </w:p>
    <w:p w14:paraId="6C447C4A" w14:textId="77777777" w:rsidR="00093944" w:rsidRDefault="00093944" w:rsidP="004B4D4F">
      <w:pPr>
        <w:pStyle w:val="Akapitzlist"/>
        <w:numPr>
          <w:ilvl w:val="1"/>
          <w:numId w:val="33"/>
        </w:numPr>
        <w:suppressAutoHyphens w:val="0"/>
        <w:spacing w:before="240" w:after="0" w:line="276"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Oświadczenia i dokumenty potwierdzające brak podstaw do wykluczenia z postępowania składa każdy z Wykonawców wspólnie ubiegających się o zamówienie.</w:t>
      </w:r>
    </w:p>
    <w:p w14:paraId="1A611C92" w14:textId="77777777" w:rsidR="00111BCE" w:rsidRPr="00111BCE" w:rsidRDefault="00111BCE" w:rsidP="00111BCE">
      <w:pPr>
        <w:pStyle w:val="Akapitzlist"/>
        <w:suppressAutoHyphens w:val="0"/>
        <w:spacing w:before="240" w:after="0" w:line="360" w:lineRule="auto"/>
        <w:ind w:left="846"/>
        <w:jc w:val="both"/>
        <w:rPr>
          <w:rFonts w:ascii="Times New Roman" w:eastAsia="Times New Roman" w:hAnsi="Times New Roman" w:cs="Times New Roman"/>
          <w:sz w:val="24"/>
          <w:szCs w:val="24"/>
          <w:lang w:eastAsia="x-none"/>
        </w:rPr>
      </w:pPr>
    </w:p>
    <w:p w14:paraId="1A91BFEB" w14:textId="518A1FAC" w:rsidR="00E73B34" w:rsidRPr="00111BCE" w:rsidRDefault="00E73B34" w:rsidP="0037153A">
      <w:pPr>
        <w:pStyle w:val="Akapitzlist"/>
        <w:numPr>
          <w:ilvl w:val="3"/>
          <w:numId w:val="11"/>
        </w:numPr>
        <w:spacing w:before="360" w:after="240" w:line="276" w:lineRule="auto"/>
        <w:ind w:left="426" w:hanging="426"/>
        <w:jc w:val="both"/>
        <w:rPr>
          <w:rFonts w:ascii="Times New Roman" w:eastAsia="Times New Roman" w:hAnsi="Times New Roman" w:cs="Times New Roman"/>
          <w:b/>
          <w:bCs/>
          <w:sz w:val="26"/>
          <w:szCs w:val="26"/>
          <w:lang w:eastAsia="ar-SA"/>
        </w:rPr>
      </w:pPr>
      <w:r w:rsidRPr="00111BCE">
        <w:rPr>
          <w:rFonts w:ascii="Times New Roman" w:eastAsia="Times New Roman" w:hAnsi="Times New Roman" w:cs="Times New Roman"/>
          <w:b/>
          <w:bCs/>
          <w:sz w:val="26"/>
          <w:szCs w:val="26"/>
          <w:lang w:eastAsia="ar-SA"/>
        </w:rPr>
        <w:t xml:space="preserve">Informacje o środkach komunikacji elektronicznej, przy użyciu których Zamawiający będzie komunikował się </w:t>
      </w:r>
      <w:r w:rsidR="00BF7B3F">
        <w:rPr>
          <w:rFonts w:ascii="Times New Roman" w:eastAsia="Times New Roman" w:hAnsi="Times New Roman" w:cs="Times New Roman"/>
          <w:b/>
          <w:bCs/>
          <w:sz w:val="26"/>
          <w:szCs w:val="26"/>
          <w:lang w:eastAsia="ar-SA"/>
        </w:rPr>
        <w:t>z Wykonawcami oraz informacje o </w:t>
      </w:r>
      <w:r w:rsidRPr="00111BCE">
        <w:rPr>
          <w:rFonts w:ascii="Times New Roman" w:eastAsia="Times New Roman" w:hAnsi="Times New Roman" w:cs="Times New Roman"/>
          <w:b/>
          <w:bCs/>
          <w:sz w:val="26"/>
          <w:szCs w:val="26"/>
          <w:lang w:eastAsia="ar-SA"/>
        </w:rPr>
        <w:t>wymaganiach technicznych i organizacy</w:t>
      </w:r>
      <w:r w:rsidR="00BF7B3F">
        <w:rPr>
          <w:rFonts w:ascii="Times New Roman" w:eastAsia="Times New Roman" w:hAnsi="Times New Roman" w:cs="Times New Roman"/>
          <w:b/>
          <w:bCs/>
          <w:sz w:val="26"/>
          <w:szCs w:val="26"/>
          <w:lang w:eastAsia="ar-SA"/>
        </w:rPr>
        <w:t xml:space="preserve">jnych sporządzania, wysyłania </w:t>
      </w:r>
      <w:r w:rsidR="00BF7B3F">
        <w:rPr>
          <w:rFonts w:ascii="Times New Roman" w:eastAsia="Times New Roman" w:hAnsi="Times New Roman" w:cs="Times New Roman"/>
          <w:b/>
          <w:bCs/>
          <w:sz w:val="26"/>
          <w:szCs w:val="26"/>
          <w:lang w:eastAsia="ar-SA"/>
        </w:rPr>
        <w:lastRenderedPageBreak/>
        <w:t>i </w:t>
      </w:r>
      <w:r w:rsidRPr="00111BCE">
        <w:rPr>
          <w:rFonts w:ascii="Times New Roman" w:eastAsia="Times New Roman" w:hAnsi="Times New Roman" w:cs="Times New Roman"/>
          <w:b/>
          <w:bCs/>
          <w:sz w:val="26"/>
          <w:szCs w:val="26"/>
          <w:lang w:eastAsia="ar-SA"/>
        </w:rPr>
        <w:t>odbierania korespondencji elektronicznej, a także wskazanie osób uprawnionych do porozumiewania się z Wykonawcami</w:t>
      </w:r>
    </w:p>
    <w:p w14:paraId="647C5AA8" w14:textId="77777777" w:rsidR="00E73B34" w:rsidRPr="00111BCE" w:rsidRDefault="00E73B34"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sidRPr="00111BCE">
        <w:rPr>
          <w:rFonts w:ascii="Times New Roman" w:eastAsia="Times New Roman" w:hAnsi="Times New Roman" w:cs="Times New Roman"/>
          <w:sz w:val="24"/>
          <w:szCs w:val="24"/>
          <w:lang w:eastAsia="ar-SA"/>
        </w:rPr>
        <w:t>Komunikacja między Zamawiającym a Wykonawcami (składanie i wysyłanie  dokumentów i/lub oświadczeń i/lub wyjaśnień i/lub zawiadomień i/lub innych informacji) odbywa się elektronicznie za pośrednictwem/przy użyciu:</w:t>
      </w:r>
    </w:p>
    <w:p w14:paraId="11AED964" w14:textId="77777777" w:rsidR="00E73B34" w:rsidRPr="00111BCE"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111BCE">
        <w:rPr>
          <w:rFonts w:ascii="Times New Roman" w:eastAsia="Times New Roman" w:hAnsi="Times New Roman" w:cs="Times New Roman"/>
          <w:sz w:val="24"/>
          <w:szCs w:val="24"/>
          <w:lang w:eastAsia="ar-SA"/>
        </w:rPr>
        <w:t xml:space="preserve">miniPortalu, który dostępny jest pod adresem: </w:t>
      </w:r>
      <w:hyperlink r:id="rId9" w:history="1">
        <w:r w:rsidRPr="00111BCE">
          <w:rPr>
            <w:rFonts w:ascii="Times New Roman" w:eastAsia="Times New Roman" w:hAnsi="Times New Roman" w:cs="Times New Roman"/>
            <w:b/>
            <w:bCs/>
            <w:color w:val="0000FF"/>
            <w:sz w:val="24"/>
            <w:szCs w:val="24"/>
            <w:u w:val="single"/>
            <w:lang w:eastAsia="ar-SA"/>
          </w:rPr>
          <w:t>https://miniportal.uzp.gov.pl/</w:t>
        </w:r>
      </w:hyperlink>
      <w:r w:rsidRPr="00111BCE">
        <w:rPr>
          <w:rFonts w:ascii="Times New Roman" w:eastAsia="Times New Roman" w:hAnsi="Times New Roman" w:cs="Times New Roman"/>
          <w:sz w:val="24"/>
          <w:szCs w:val="24"/>
          <w:lang w:eastAsia="ar-SA"/>
        </w:rPr>
        <w:t xml:space="preserve"> </w:t>
      </w:r>
    </w:p>
    <w:p w14:paraId="7BD69C8E" w14:textId="77777777" w:rsidR="00E73B34" w:rsidRP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b/>
          <w:bCs/>
          <w:sz w:val="24"/>
          <w:szCs w:val="24"/>
          <w:lang w:eastAsia="ar-SA"/>
        </w:rPr>
      </w:pPr>
      <w:r w:rsidRPr="00E73B34">
        <w:rPr>
          <w:rFonts w:ascii="Times New Roman" w:eastAsia="Times New Roman" w:hAnsi="Times New Roman" w:cs="Times New Roman"/>
          <w:sz w:val="24"/>
          <w:szCs w:val="24"/>
          <w:lang w:eastAsia="ar-SA"/>
        </w:rPr>
        <w:t xml:space="preserve">ePUAPu, dostępnego pod adresem: </w:t>
      </w:r>
      <w:hyperlink r:id="rId10" w:history="1">
        <w:r w:rsidRPr="00E73B34">
          <w:rPr>
            <w:rFonts w:ascii="Times New Roman" w:eastAsia="Times New Roman" w:hAnsi="Times New Roman" w:cs="Times New Roman"/>
            <w:b/>
            <w:bCs/>
            <w:color w:val="0000FF"/>
            <w:sz w:val="24"/>
            <w:szCs w:val="24"/>
            <w:u w:val="single"/>
            <w:lang w:eastAsia="ar-SA"/>
          </w:rPr>
          <w:t>https://epuap.gov.pl/wps/portal</w:t>
        </w:r>
      </w:hyperlink>
      <w:r w:rsidRPr="00E73B34">
        <w:rPr>
          <w:rFonts w:ascii="Times New Roman" w:eastAsia="Times New Roman" w:hAnsi="Times New Roman" w:cs="Times New Roman"/>
          <w:b/>
          <w:bCs/>
          <w:sz w:val="24"/>
          <w:szCs w:val="24"/>
          <w:lang w:eastAsia="ar-SA"/>
        </w:rPr>
        <w:t xml:space="preserve"> </w:t>
      </w:r>
    </w:p>
    <w:p w14:paraId="7340DB82" w14:textId="77777777" w:rsidR="00E73B34" w:rsidRP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poczty elektronicznej: </w:t>
      </w:r>
      <w:hyperlink r:id="rId11" w:history="1">
        <w:r w:rsidRPr="00E73B34">
          <w:rPr>
            <w:rFonts w:ascii="Times New Roman" w:eastAsia="Times New Roman" w:hAnsi="Times New Roman" w:cs="Times New Roman"/>
            <w:b/>
            <w:bCs/>
            <w:color w:val="0000FF"/>
            <w:sz w:val="24"/>
            <w:szCs w:val="24"/>
            <w:u w:val="single"/>
            <w:lang w:eastAsia="ar-SA"/>
          </w:rPr>
          <w:t>bzp@um.sanok.pl</w:t>
        </w:r>
      </w:hyperlink>
      <w:r w:rsidRPr="00E73B34">
        <w:rPr>
          <w:rFonts w:ascii="Times New Roman" w:eastAsia="Times New Roman" w:hAnsi="Times New Roman" w:cs="Times New Roman"/>
          <w:sz w:val="24"/>
          <w:szCs w:val="24"/>
          <w:lang w:eastAsia="ar-SA"/>
        </w:rPr>
        <w:t xml:space="preserve"> (zalecane)</w:t>
      </w:r>
    </w:p>
    <w:p w14:paraId="1A320809" w14:textId="77777777" w:rsidR="00E73B34" w:rsidRPr="00870BE9" w:rsidRDefault="00E73B34"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sidRPr="00E73B34">
        <w:rPr>
          <w:rFonts w:ascii="Times New Roman" w:eastAsia="Times New Roman" w:hAnsi="Times New Roman" w:cs="Times New Roman"/>
          <w:sz w:val="24"/>
          <w:szCs w:val="24"/>
          <w:lang w:eastAsia="ar-SA"/>
        </w:rPr>
        <w:t xml:space="preserve">Wykonawca zamierzający wziąć udział w postępowaniu o udzielenie zamówienia publicznego, musi posiadać konto na ePUAP. Wykonawca posiadający konto na ePUAP ma dostęp do następujących formularzy: </w:t>
      </w:r>
      <w:r w:rsidRPr="00E73B34">
        <w:rPr>
          <w:rFonts w:ascii="Times New Roman" w:eastAsia="Times New Roman" w:hAnsi="Times New Roman" w:cs="Times New Roman"/>
          <w:b/>
          <w:bCs/>
          <w:i/>
          <w:iCs/>
          <w:sz w:val="24"/>
          <w:szCs w:val="24"/>
          <w:lang w:eastAsia="ar-SA"/>
        </w:rPr>
        <w:t xml:space="preserve">„Formularz do złożenia, zmiany, </w:t>
      </w:r>
      <w:r w:rsidRPr="00870BE9">
        <w:rPr>
          <w:rFonts w:ascii="Times New Roman" w:eastAsia="Times New Roman" w:hAnsi="Times New Roman" w:cs="Times New Roman"/>
          <w:b/>
          <w:bCs/>
          <w:i/>
          <w:iCs/>
          <w:sz w:val="24"/>
          <w:szCs w:val="24"/>
          <w:lang w:eastAsia="ar-SA"/>
        </w:rPr>
        <w:t>wycofania oferty lub wniosku”</w:t>
      </w:r>
      <w:r w:rsidRPr="00870BE9">
        <w:rPr>
          <w:rFonts w:ascii="Times New Roman" w:eastAsia="Times New Roman" w:hAnsi="Times New Roman" w:cs="Times New Roman"/>
          <w:i/>
          <w:iCs/>
          <w:sz w:val="24"/>
          <w:szCs w:val="24"/>
          <w:lang w:eastAsia="ar-SA"/>
        </w:rPr>
        <w:t xml:space="preserve"> </w:t>
      </w:r>
      <w:r w:rsidRPr="00870BE9">
        <w:rPr>
          <w:rFonts w:ascii="Times New Roman" w:eastAsia="Times New Roman" w:hAnsi="Times New Roman" w:cs="Times New Roman"/>
          <w:sz w:val="24"/>
          <w:szCs w:val="24"/>
          <w:lang w:eastAsia="ar-SA"/>
        </w:rPr>
        <w:t xml:space="preserve">oraz do </w:t>
      </w:r>
      <w:r w:rsidRPr="00870BE9">
        <w:rPr>
          <w:rFonts w:ascii="Times New Roman" w:eastAsia="Times New Roman" w:hAnsi="Times New Roman" w:cs="Times New Roman"/>
          <w:b/>
          <w:bCs/>
          <w:i/>
          <w:iCs/>
          <w:sz w:val="24"/>
          <w:szCs w:val="24"/>
          <w:lang w:eastAsia="ar-SA"/>
        </w:rPr>
        <w:t>„Formularza do komunikacji”.</w:t>
      </w:r>
    </w:p>
    <w:p w14:paraId="0C6AF3D9" w14:textId="77777777" w:rsidR="00E73B34" w:rsidRPr="00870BE9" w:rsidRDefault="00E73B34"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14:paraId="7E19969B" w14:textId="77777777" w:rsidR="00E73B34" w:rsidRPr="00870BE9" w:rsidRDefault="00E73B34"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 xml:space="preserve">Maksymalny rozmiar plików przesyłanych za pośrednictwem dedykowanych formularzy: </w:t>
      </w:r>
      <w:r w:rsidRPr="00870BE9">
        <w:rPr>
          <w:rFonts w:ascii="Times New Roman" w:eastAsia="Times New Roman" w:hAnsi="Times New Roman" w:cs="Times New Roman"/>
          <w:b/>
          <w:bCs/>
          <w:i/>
          <w:iCs/>
          <w:sz w:val="24"/>
          <w:szCs w:val="24"/>
          <w:lang w:eastAsia="ar-SA"/>
        </w:rPr>
        <w:t>„Formularz złożenia, zmiany, wycofania oferty lub wniosku”</w:t>
      </w:r>
      <w:r w:rsidRPr="00870BE9">
        <w:rPr>
          <w:rFonts w:ascii="Times New Roman" w:eastAsia="Times New Roman" w:hAnsi="Times New Roman" w:cs="Times New Roman"/>
          <w:sz w:val="24"/>
          <w:szCs w:val="24"/>
          <w:lang w:eastAsia="ar-SA"/>
        </w:rPr>
        <w:t xml:space="preserve"> i </w:t>
      </w:r>
      <w:r w:rsidRPr="00870BE9">
        <w:rPr>
          <w:rFonts w:ascii="Times New Roman" w:eastAsia="Times New Roman" w:hAnsi="Times New Roman" w:cs="Times New Roman"/>
          <w:b/>
          <w:bCs/>
          <w:i/>
          <w:iCs/>
          <w:sz w:val="24"/>
          <w:szCs w:val="24"/>
          <w:lang w:eastAsia="ar-SA"/>
        </w:rPr>
        <w:t>„Formularza do komunikacji”</w:t>
      </w:r>
      <w:r w:rsidRPr="00870BE9">
        <w:rPr>
          <w:rFonts w:ascii="Times New Roman" w:eastAsia="Times New Roman" w:hAnsi="Times New Roman" w:cs="Times New Roman"/>
          <w:sz w:val="24"/>
          <w:szCs w:val="24"/>
          <w:lang w:eastAsia="ar-SA"/>
        </w:rPr>
        <w:t xml:space="preserve"> wynosi 150 MB.</w:t>
      </w:r>
    </w:p>
    <w:p w14:paraId="36B3C327" w14:textId="219C888B" w:rsidR="00E73B34" w:rsidRPr="00870BE9" w:rsidRDefault="00E73B34"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 xml:space="preserve">Wykonawca składa ofertę </w:t>
      </w:r>
      <w:r w:rsidRPr="00870BE9">
        <w:rPr>
          <w:rFonts w:ascii="Times New Roman" w:eastAsia="Times New Roman" w:hAnsi="Times New Roman" w:cs="Times New Roman"/>
          <w:sz w:val="24"/>
          <w:szCs w:val="24"/>
          <w:u w:val="single"/>
          <w:lang w:eastAsia="ar-SA"/>
        </w:rPr>
        <w:t xml:space="preserve">wraz z dokumentami o których mowa w </w:t>
      </w:r>
      <w:r w:rsidR="002A7B44">
        <w:rPr>
          <w:rFonts w:ascii="Times New Roman" w:eastAsia="Times New Roman" w:hAnsi="Times New Roman" w:cs="Times New Roman"/>
          <w:sz w:val="24"/>
          <w:szCs w:val="24"/>
          <w:u w:val="single"/>
          <w:lang w:eastAsia="ar-SA"/>
        </w:rPr>
        <w:t xml:space="preserve">pkt. </w:t>
      </w:r>
      <w:r w:rsidR="00A7792E">
        <w:rPr>
          <w:rFonts w:ascii="Times New Roman" w:eastAsia="Times New Roman" w:hAnsi="Times New Roman" w:cs="Times New Roman"/>
          <w:sz w:val="24"/>
          <w:szCs w:val="24"/>
          <w:u w:val="single"/>
          <w:lang w:eastAsia="ar-SA"/>
        </w:rPr>
        <w:t>10</w:t>
      </w:r>
      <w:r w:rsidRPr="00870BE9">
        <w:rPr>
          <w:rFonts w:ascii="Times New Roman" w:eastAsia="Times New Roman" w:hAnsi="Times New Roman" w:cs="Times New Roman"/>
          <w:sz w:val="24"/>
          <w:szCs w:val="24"/>
          <w:u w:val="single"/>
          <w:lang w:eastAsia="ar-SA"/>
        </w:rPr>
        <w:t xml:space="preserve"> SWZ</w:t>
      </w:r>
      <w:r w:rsidRPr="00870BE9">
        <w:rPr>
          <w:rFonts w:ascii="Times New Roman" w:eastAsia="Times New Roman" w:hAnsi="Times New Roman" w:cs="Times New Roman"/>
          <w:sz w:val="24"/>
          <w:szCs w:val="24"/>
          <w:lang w:eastAsia="ar-SA"/>
        </w:rPr>
        <w:t xml:space="preserve"> za pośrednictwem </w:t>
      </w:r>
      <w:r w:rsidRPr="00870BE9">
        <w:rPr>
          <w:rFonts w:ascii="Times New Roman" w:eastAsia="Times New Roman" w:hAnsi="Times New Roman" w:cs="Times New Roman"/>
          <w:b/>
          <w:bCs/>
          <w:i/>
          <w:iCs/>
          <w:sz w:val="24"/>
          <w:szCs w:val="24"/>
          <w:lang w:eastAsia="ar-SA"/>
        </w:rPr>
        <w:t>„Formularza do złożenia, zmiany, wycofania oferty lub wniosku”</w:t>
      </w:r>
      <w:r w:rsidRPr="00870BE9">
        <w:rPr>
          <w:rFonts w:ascii="Times New Roman" w:eastAsia="Times New Roman" w:hAnsi="Times New Roman" w:cs="Times New Roman"/>
          <w:sz w:val="24"/>
          <w:szCs w:val="24"/>
          <w:lang w:eastAsia="ar-SA"/>
        </w:rPr>
        <w:t xml:space="preserve"> dostępnego na ePUAP (nazwa odbiorcy – Gmina Miasta Sanoka, adres skrzynki ePUAP uzupełni się automatycznie) i udostępnionego również na miniPortalu. Funkcjonalność do zaszyfrowania oferty przez Wykonawcę jest dostępna dla wykonawców na miniPortalu, w szczegółach danego postępowania. </w:t>
      </w:r>
    </w:p>
    <w:p w14:paraId="295278F9" w14:textId="77777777" w:rsidR="00E73B34" w:rsidRPr="00E73B34" w:rsidRDefault="00E73B34"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Dane postępowanie można wyszukać również na Liście wszystkich postępowań w miniPortalu klikając wcześniej opcję „Dla Wykonawców” lub ze strony głównej z zakładki Postępowania. Dodatkowo Zamawiają przekazuje link do postępowania, pod którym Wykonawca ma również dostęp m.in. do ID tego postępowania.</w:t>
      </w:r>
    </w:p>
    <w:p w14:paraId="5BF7BF13" w14:textId="77777777" w:rsidR="00E73B34" w:rsidRPr="00E73B34" w:rsidRDefault="00E73B34"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iCs/>
          <w:sz w:val="24"/>
          <w:szCs w:val="24"/>
          <w:lang w:eastAsia="ar-SA"/>
        </w:rPr>
        <w:t>Sposób sporządzenia dokumentów elektronicznych musi być zgody z wymaganiami określonymi w</w:t>
      </w:r>
      <w:r w:rsidRPr="00E73B34">
        <w:rPr>
          <w:rFonts w:ascii="Times New Roman" w:eastAsia="Times New Roman" w:hAnsi="Times New Roman" w:cs="Times New Roman"/>
          <w:i/>
          <w:sz w:val="24"/>
          <w:szCs w:val="24"/>
          <w:lang w:eastAsia="ar-SA"/>
        </w:rPr>
        <w:t xml:space="preserve">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sidRPr="00E73B34">
        <w:rPr>
          <w:rFonts w:ascii="Times New Roman" w:eastAsia="Times New Roman" w:hAnsi="Times New Roman" w:cs="Times New Roman"/>
          <w:lang w:eastAsia="pl-PL"/>
        </w:rPr>
        <w:t xml:space="preserve"> </w:t>
      </w:r>
      <w:r w:rsidRPr="00E73B34">
        <w:rPr>
          <w:rFonts w:ascii="Times New Roman" w:eastAsia="Times New Roman" w:hAnsi="Times New Roman" w:cs="Times New Roman"/>
          <w:i/>
          <w:sz w:val="24"/>
          <w:szCs w:val="24"/>
          <w:lang w:eastAsia="ar-SA"/>
        </w:rPr>
        <w:t>podmiotowych środków dowodowych oraz innych dokumentów lub oświadczeń, jakich może żądać zamawiający od wykonawcy (Dz. U. z 2020 poz. 2415).</w:t>
      </w:r>
    </w:p>
    <w:p w14:paraId="4A6A14D8" w14:textId="77777777" w:rsidR="00E73B34" w:rsidRPr="00E73B34" w:rsidRDefault="00E73B34"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Osoby uprawnione do komunikowania się z Wykonawcami: </w:t>
      </w:r>
    </w:p>
    <w:p w14:paraId="62AE6D3F" w14:textId="77777777" w:rsidR="00E73B34" w:rsidRP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Sprawy merytoryczne zw. z przedmiotem zamówienia:</w:t>
      </w:r>
    </w:p>
    <w:p w14:paraId="58A1EE5D" w14:textId="77777777" w:rsidR="00E73B34" w:rsidRPr="00E73B34" w:rsidRDefault="00E73B34" w:rsidP="0037153A">
      <w:pPr>
        <w:numPr>
          <w:ilvl w:val="0"/>
          <w:numId w:val="17"/>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Piotr Bochnia, tel. +48 13 46 528 33, </w:t>
      </w:r>
    </w:p>
    <w:p w14:paraId="574255E0" w14:textId="29E0E5A3" w:rsidR="00E73B34" w:rsidRPr="00E73B34" w:rsidRDefault="00BF7B3F" w:rsidP="0037153A">
      <w:pPr>
        <w:numPr>
          <w:ilvl w:val="0"/>
          <w:numId w:val="17"/>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Karol Piszyk</w:t>
      </w:r>
      <w:r w:rsidR="00870BE9">
        <w:rPr>
          <w:rFonts w:ascii="Times New Roman" w:eastAsia="Times New Roman" w:hAnsi="Times New Roman" w:cs="Times New Roman"/>
          <w:sz w:val="24"/>
          <w:szCs w:val="24"/>
          <w:lang w:eastAsia="ar-SA"/>
        </w:rPr>
        <w:t xml:space="preserve">, tel. +48 13 46 528 </w:t>
      </w:r>
      <w:r>
        <w:rPr>
          <w:rFonts w:ascii="Times New Roman" w:eastAsia="Times New Roman" w:hAnsi="Times New Roman" w:cs="Times New Roman"/>
          <w:sz w:val="24"/>
          <w:szCs w:val="24"/>
          <w:lang w:eastAsia="ar-SA"/>
        </w:rPr>
        <w:t>87</w:t>
      </w:r>
      <w:r w:rsidR="00E73B34" w:rsidRPr="00E73B34">
        <w:rPr>
          <w:rFonts w:ascii="Times New Roman" w:eastAsia="Times New Roman" w:hAnsi="Times New Roman" w:cs="Times New Roman"/>
          <w:sz w:val="24"/>
          <w:szCs w:val="24"/>
          <w:lang w:eastAsia="ar-SA"/>
        </w:rPr>
        <w:t>,</w:t>
      </w:r>
    </w:p>
    <w:p w14:paraId="26E56864" w14:textId="77777777" w:rsid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Sprawy proceduralne: Katarzyna Ordon-Harłacz, tel. +48 13 46 528 64.</w:t>
      </w:r>
    </w:p>
    <w:p w14:paraId="49E27B07" w14:textId="77777777" w:rsidR="00111BCE" w:rsidRPr="00111BCE" w:rsidRDefault="00111BCE" w:rsidP="00111BCE">
      <w:p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
    <w:p w14:paraId="799D7CE9" w14:textId="7D694EB5" w:rsidR="00AC4F9A" w:rsidRPr="00055A92" w:rsidRDefault="00055A92" w:rsidP="00055A92">
      <w:pPr>
        <w:pStyle w:val="Akapitzlist"/>
        <w:numPr>
          <w:ilvl w:val="0"/>
          <w:numId w:val="34"/>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Wymagania dotyczące wadium: </w:t>
      </w:r>
      <w:r w:rsidR="00870BE9" w:rsidRPr="00055A92">
        <w:rPr>
          <w:rFonts w:ascii="Times New Roman" w:eastAsia="Times New Roman" w:hAnsi="Times New Roman" w:cs="Times New Roman"/>
          <w:sz w:val="24"/>
          <w:szCs w:val="24"/>
          <w:lang w:eastAsia="ar-SA"/>
        </w:rPr>
        <w:t xml:space="preserve">Zamawiający </w:t>
      </w:r>
      <w:r w:rsidRPr="00055A92">
        <w:rPr>
          <w:rFonts w:ascii="Times New Roman" w:eastAsia="Times New Roman" w:hAnsi="Times New Roman" w:cs="Times New Roman"/>
          <w:sz w:val="24"/>
          <w:szCs w:val="24"/>
          <w:lang w:eastAsia="ar-SA"/>
        </w:rPr>
        <w:t xml:space="preserve">nie </w:t>
      </w:r>
      <w:r w:rsidR="00870BE9" w:rsidRPr="00055A92">
        <w:rPr>
          <w:rFonts w:ascii="Times New Roman" w:eastAsia="Times New Roman" w:hAnsi="Times New Roman" w:cs="Times New Roman"/>
          <w:sz w:val="24"/>
          <w:szCs w:val="24"/>
          <w:lang w:eastAsia="ar-SA"/>
        </w:rPr>
        <w:t>wymaga wniesienia wadium</w:t>
      </w:r>
      <w:r w:rsidR="00AC4F9A" w:rsidRPr="00055A92">
        <w:rPr>
          <w:rFonts w:ascii="Times New Roman" w:eastAsia="Times New Roman" w:hAnsi="Times New Roman" w:cs="Times New Roman"/>
          <w:sz w:val="24"/>
          <w:szCs w:val="24"/>
          <w:lang w:eastAsia="ar-SA"/>
        </w:rPr>
        <w:t>:</w:t>
      </w:r>
    </w:p>
    <w:p w14:paraId="78DD272E" w14:textId="77777777" w:rsidR="00B414C9" w:rsidRDefault="00B414C9">
      <w:pPr>
        <w:pStyle w:val="Akapitzlist"/>
        <w:ind w:left="1224"/>
        <w:jc w:val="both"/>
        <w:rPr>
          <w:rFonts w:ascii="Times New Roman" w:hAnsi="Times New Roman" w:cs="Times New Roman"/>
          <w:b/>
          <w:sz w:val="24"/>
          <w:szCs w:val="24"/>
          <w:u w:val="single"/>
        </w:rPr>
      </w:pPr>
    </w:p>
    <w:p w14:paraId="5734FB28" w14:textId="77777777" w:rsidR="00B414C9" w:rsidRDefault="00B342B9" w:rsidP="0037153A">
      <w:pPr>
        <w:pStyle w:val="Akapitzlist"/>
        <w:numPr>
          <w:ilvl w:val="0"/>
          <w:numId w:val="34"/>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związania ofertą   </w:t>
      </w:r>
    </w:p>
    <w:p w14:paraId="269419A8" w14:textId="71864099" w:rsidR="00B414C9" w:rsidRPr="000870B3" w:rsidRDefault="00B342B9">
      <w:pPr>
        <w:ind w:left="360"/>
        <w:jc w:val="both"/>
        <w:rPr>
          <w:rFonts w:ascii="Times New Roman" w:hAnsi="Times New Roman" w:cs="Times New Roman"/>
          <w:sz w:val="24"/>
          <w:szCs w:val="24"/>
        </w:rPr>
      </w:pPr>
      <w:r w:rsidRPr="000870B3">
        <w:rPr>
          <w:rFonts w:ascii="Times New Roman" w:hAnsi="Times New Roman" w:cs="Times New Roman"/>
          <w:sz w:val="24"/>
          <w:szCs w:val="24"/>
        </w:rPr>
        <w:t xml:space="preserve">Każdy wykonawca będzie związany swoją </w:t>
      </w:r>
      <w:r w:rsidRPr="00054894">
        <w:rPr>
          <w:rFonts w:ascii="Times New Roman" w:hAnsi="Times New Roman" w:cs="Times New Roman"/>
          <w:sz w:val="24"/>
          <w:szCs w:val="24"/>
        </w:rPr>
        <w:t xml:space="preserve">ofertą 30 dni </w:t>
      </w:r>
      <w:r w:rsidRPr="000870B3">
        <w:rPr>
          <w:rFonts w:ascii="Times New Roman" w:hAnsi="Times New Roman" w:cs="Times New Roman"/>
          <w:sz w:val="24"/>
          <w:szCs w:val="24"/>
        </w:rPr>
        <w:t>od upływu terminu składania ofert</w:t>
      </w:r>
      <w:r w:rsidR="00C16E46">
        <w:rPr>
          <w:rFonts w:ascii="Times New Roman" w:hAnsi="Times New Roman" w:cs="Times New Roman"/>
          <w:sz w:val="24"/>
          <w:szCs w:val="24"/>
        </w:rPr>
        <w:t xml:space="preserve"> tj. </w:t>
      </w:r>
      <w:r w:rsidR="00C16E46" w:rsidRPr="00670A46">
        <w:rPr>
          <w:rFonts w:ascii="Times New Roman" w:hAnsi="Times New Roman" w:cs="Times New Roman"/>
          <w:sz w:val="24"/>
          <w:szCs w:val="24"/>
        </w:rPr>
        <w:t xml:space="preserve">do </w:t>
      </w:r>
      <w:r w:rsidR="00406392">
        <w:rPr>
          <w:rFonts w:ascii="Times New Roman" w:hAnsi="Times New Roman" w:cs="Times New Roman"/>
          <w:b/>
          <w:sz w:val="24"/>
          <w:szCs w:val="24"/>
        </w:rPr>
        <w:t>1</w:t>
      </w:r>
      <w:r w:rsidR="00607F12">
        <w:rPr>
          <w:rFonts w:ascii="Times New Roman" w:hAnsi="Times New Roman" w:cs="Times New Roman"/>
          <w:b/>
          <w:sz w:val="24"/>
          <w:szCs w:val="24"/>
        </w:rPr>
        <w:t>1</w:t>
      </w:r>
      <w:r w:rsidR="00FD5429" w:rsidRPr="008148C2">
        <w:rPr>
          <w:rFonts w:ascii="Times New Roman" w:hAnsi="Times New Roman" w:cs="Times New Roman"/>
          <w:b/>
          <w:sz w:val="24"/>
          <w:szCs w:val="24"/>
        </w:rPr>
        <w:t>.0</w:t>
      </w:r>
      <w:r w:rsidR="008148C2" w:rsidRPr="008148C2">
        <w:rPr>
          <w:rFonts w:ascii="Times New Roman" w:hAnsi="Times New Roman" w:cs="Times New Roman"/>
          <w:b/>
          <w:sz w:val="24"/>
          <w:szCs w:val="24"/>
        </w:rPr>
        <w:t>3.2022</w:t>
      </w:r>
      <w:r w:rsidR="00FD5429" w:rsidRPr="008148C2">
        <w:rPr>
          <w:rFonts w:ascii="Times New Roman" w:hAnsi="Times New Roman" w:cs="Times New Roman"/>
          <w:b/>
          <w:sz w:val="24"/>
          <w:szCs w:val="24"/>
        </w:rPr>
        <w:t>r.</w:t>
      </w:r>
      <w:r w:rsidRPr="008148C2">
        <w:rPr>
          <w:rFonts w:ascii="Times New Roman" w:hAnsi="Times New Roman" w:cs="Times New Roman"/>
          <w:sz w:val="24"/>
          <w:szCs w:val="24"/>
        </w:rPr>
        <w:t xml:space="preserve">   </w:t>
      </w:r>
    </w:p>
    <w:p w14:paraId="1AA8F9A1" w14:textId="77777777" w:rsidR="00B414C9" w:rsidRPr="00B478BE" w:rsidRDefault="00B342B9" w:rsidP="0037153A">
      <w:pPr>
        <w:pStyle w:val="Akapitzlist"/>
        <w:numPr>
          <w:ilvl w:val="0"/>
          <w:numId w:val="34"/>
        </w:numPr>
        <w:spacing w:line="276" w:lineRule="auto"/>
        <w:jc w:val="both"/>
        <w:rPr>
          <w:rFonts w:ascii="Times New Roman" w:hAnsi="Times New Roman" w:cs="Times New Roman"/>
          <w:b/>
          <w:sz w:val="24"/>
          <w:szCs w:val="24"/>
          <w:u w:val="single"/>
        </w:rPr>
      </w:pPr>
      <w:r w:rsidRPr="00B478BE">
        <w:rPr>
          <w:rFonts w:ascii="Times New Roman" w:hAnsi="Times New Roman" w:cs="Times New Roman"/>
          <w:b/>
          <w:sz w:val="24"/>
          <w:szCs w:val="24"/>
          <w:u w:val="single"/>
        </w:rPr>
        <w:t>Op</w:t>
      </w:r>
      <w:r w:rsidR="00E07269" w:rsidRPr="00B478BE">
        <w:rPr>
          <w:rFonts w:ascii="Times New Roman" w:hAnsi="Times New Roman" w:cs="Times New Roman"/>
          <w:b/>
          <w:sz w:val="24"/>
          <w:szCs w:val="24"/>
          <w:u w:val="single"/>
        </w:rPr>
        <w:t xml:space="preserve">is sposobu przygotowania ofert </w:t>
      </w:r>
      <w:r w:rsidR="00E07269" w:rsidRPr="00B478BE">
        <w:rPr>
          <w:rFonts w:ascii="Times New Roman" w:eastAsia="Times New Roman" w:hAnsi="Times New Roman" w:cs="Times New Roman"/>
          <w:b/>
          <w:bCs/>
          <w:sz w:val="24"/>
          <w:szCs w:val="24"/>
          <w:lang w:eastAsia="pl-PL"/>
        </w:rPr>
        <w:t>oraz wymagania formalne dotyczące składanych oświadczeń i dokumentów.</w:t>
      </w:r>
    </w:p>
    <w:p w14:paraId="5F7D66C9" w14:textId="77777777" w:rsidR="00E07269" w:rsidRPr="00B478BE" w:rsidRDefault="00E07269" w:rsidP="0037153A">
      <w:pPr>
        <w:pStyle w:val="Akapitzlist"/>
        <w:numPr>
          <w:ilvl w:val="1"/>
          <w:numId w:val="34"/>
        </w:numPr>
        <w:suppressAutoHyphens w:val="0"/>
        <w:spacing w:before="240" w:after="0" w:line="276" w:lineRule="auto"/>
        <w:jc w:val="both"/>
        <w:rPr>
          <w:rFonts w:ascii="Times New Roman" w:eastAsia="Times New Roman" w:hAnsi="Times New Roman" w:cs="Times New Roman"/>
          <w:sz w:val="24"/>
          <w:szCs w:val="24"/>
          <w:lang w:eastAsia="x-none"/>
        </w:rPr>
      </w:pPr>
      <w:r w:rsidRPr="00B478BE">
        <w:rPr>
          <w:rFonts w:ascii="Times New Roman" w:eastAsia="Times New Roman" w:hAnsi="Times New Roman" w:cs="Times New Roman"/>
          <w:sz w:val="24"/>
          <w:szCs w:val="24"/>
          <w:lang w:eastAsia="x-none"/>
        </w:rPr>
        <w:t>Wykonawca może złożyć tylko jedną ofertę.</w:t>
      </w:r>
    </w:p>
    <w:p w14:paraId="68DD09EE" w14:textId="77777777" w:rsidR="00E07269" w:rsidRPr="00B478BE" w:rsidRDefault="00E07269" w:rsidP="0037153A">
      <w:pPr>
        <w:pStyle w:val="Akapitzlist"/>
        <w:numPr>
          <w:ilvl w:val="1"/>
          <w:numId w:val="34"/>
        </w:numPr>
        <w:suppressAutoHyphens w:val="0"/>
        <w:spacing w:before="240" w:after="0" w:line="276" w:lineRule="auto"/>
        <w:jc w:val="both"/>
        <w:rPr>
          <w:rFonts w:ascii="Times New Roman" w:eastAsia="Times New Roman" w:hAnsi="Times New Roman" w:cs="Times New Roman"/>
          <w:sz w:val="24"/>
          <w:szCs w:val="24"/>
          <w:lang w:eastAsia="x-none"/>
        </w:rPr>
      </w:pPr>
      <w:r w:rsidRPr="00B478BE">
        <w:rPr>
          <w:rFonts w:ascii="Times New Roman" w:eastAsia="Times New Roman" w:hAnsi="Times New Roman" w:cs="Times New Roman"/>
          <w:sz w:val="24"/>
          <w:szCs w:val="24"/>
          <w:lang w:eastAsia="pl-PL"/>
        </w:rPr>
        <w:t>Treść oferty musi odpowiadać treści SWZ.</w:t>
      </w:r>
    </w:p>
    <w:p w14:paraId="02D2D24C" w14:textId="77777777" w:rsidR="00E07269" w:rsidRPr="00B478BE" w:rsidRDefault="00E07269" w:rsidP="0037153A">
      <w:pPr>
        <w:pStyle w:val="Akapitzlist"/>
        <w:numPr>
          <w:ilvl w:val="1"/>
          <w:numId w:val="34"/>
        </w:numPr>
        <w:suppressAutoHyphens w:val="0"/>
        <w:spacing w:before="240" w:after="0" w:line="276" w:lineRule="auto"/>
        <w:jc w:val="both"/>
        <w:rPr>
          <w:rFonts w:ascii="Times New Roman" w:eastAsia="Times New Roman" w:hAnsi="Times New Roman" w:cs="Times New Roman"/>
          <w:sz w:val="24"/>
          <w:szCs w:val="24"/>
          <w:lang w:eastAsia="x-none"/>
        </w:rPr>
      </w:pPr>
      <w:r w:rsidRPr="00B478BE">
        <w:rPr>
          <w:rFonts w:ascii="Times New Roman" w:eastAsia="Times New Roman" w:hAnsi="Times New Roman" w:cs="Times New Roman"/>
          <w:sz w:val="24"/>
          <w:szCs w:val="24"/>
          <w:lang w:eastAsia="pl-PL"/>
        </w:rPr>
        <w:t xml:space="preserve">Ofertę składa się na Formularzu Ofertowym – zgodnie z </w:t>
      </w:r>
      <w:r w:rsidRPr="00B478BE">
        <w:rPr>
          <w:rFonts w:ascii="Times New Roman" w:eastAsia="Times New Roman" w:hAnsi="Times New Roman" w:cs="Times New Roman"/>
          <w:b/>
          <w:sz w:val="24"/>
          <w:szCs w:val="24"/>
          <w:lang w:eastAsia="pl-PL"/>
        </w:rPr>
        <w:t>Załącznikiem nr 1 do SWZ</w:t>
      </w:r>
      <w:r w:rsidRPr="00B478BE">
        <w:rPr>
          <w:rFonts w:ascii="Times New Roman" w:eastAsia="Times New Roman" w:hAnsi="Times New Roman" w:cs="Times New Roman"/>
          <w:sz w:val="24"/>
          <w:szCs w:val="24"/>
          <w:lang w:eastAsia="pl-PL"/>
        </w:rPr>
        <w:t>. Wraz z ofertą Wykonawca jest zobowiązany złożyć:</w:t>
      </w:r>
    </w:p>
    <w:p w14:paraId="6CDA511F" w14:textId="77777777" w:rsidR="00E07269" w:rsidRPr="00A7792E" w:rsidRDefault="00E07269" w:rsidP="0037153A">
      <w:pPr>
        <w:pStyle w:val="Akapitzlist"/>
        <w:numPr>
          <w:ilvl w:val="2"/>
          <w:numId w:val="34"/>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oświadczenia, o których mowa w pkt 10.1 SWZ;</w:t>
      </w:r>
    </w:p>
    <w:p w14:paraId="0E671637" w14:textId="776080BE" w:rsidR="00E07269" w:rsidRPr="00B478BE" w:rsidRDefault="00E07269" w:rsidP="0037153A">
      <w:pPr>
        <w:pStyle w:val="Akapitzlist"/>
        <w:numPr>
          <w:ilvl w:val="2"/>
          <w:numId w:val="34"/>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zobowiązanie innego podmiotu, o którym </w:t>
      </w:r>
      <w:r w:rsidRPr="004660B0">
        <w:rPr>
          <w:rFonts w:ascii="Times New Roman" w:eastAsia="Times New Roman" w:hAnsi="Times New Roman" w:cs="Times New Roman"/>
          <w:sz w:val="24"/>
          <w:szCs w:val="24"/>
          <w:lang w:eastAsia="x-none"/>
        </w:rPr>
        <w:t xml:space="preserve">mowa w </w:t>
      </w:r>
      <w:r w:rsidR="004660B0" w:rsidRPr="004660B0">
        <w:rPr>
          <w:rFonts w:ascii="Times New Roman" w:eastAsia="Times New Roman" w:hAnsi="Times New Roman" w:cs="Times New Roman"/>
          <w:sz w:val="24"/>
          <w:szCs w:val="24"/>
          <w:lang w:eastAsia="x-none"/>
        </w:rPr>
        <w:t>pkt 11</w:t>
      </w:r>
      <w:r w:rsidR="00DF1BB8" w:rsidRPr="004660B0">
        <w:rPr>
          <w:rFonts w:ascii="Times New Roman" w:eastAsia="Times New Roman" w:hAnsi="Times New Roman" w:cs="Times New Roman"/>
          <w:sz w:val="24"/>
          <w:szCs w:val="24"/>
          <w:lang w:eastAsia="x-none"/>
        </w:rPr>
        <w:t>.3</w:t>
      </w:r>
      <w:r w:rsidRPr="004660B0">
        <w:rPr>
          <w:rFonts w:ascii="Times New Roman" w:eastAsia="Times New Roman" w:hAnsi="Times New Roman" w:cs="Times New Roman"/>
          <w:sz w:val="24"/>
          <w:szCs w:val="24"/>
          <w:lang w:eastAsia="x-none"/>
        </w:rPr>
        <w:t xml:space="preserve"> SWZ </w:t>
      </w:r>
      <w:r w:rsidRPr="00B478BE">
        <w:rPr>
          <w:rFonts w:ascii="Times New Roman" w:eastAsia="Times New Roman" w:hAnsi="Times New Roman" w:cs="Times New Roman"/>
          <w:sz w:val="24"/>
          <w:szCs w:val="24"/>
          <w:lang w:eastAsia="x-none"/>
        </w:rPr>
        <w:t>(jeżeli dotyczy);</w:t>
      </w:r>
    </w:p>
    <w:p w14:paraId="23DC0DA5" w14:textId="77777777" w:rsidR="00B547D2" w:rsidRPr="00B547D2" w:rsidRDefault="00E07269" w:rsidP="00B547D2">
      <w:pPr>
        <w:pStyle w:val="Akapitzlist"/>
        <w:numPr>
          <w:ilvl w:val="2"/>
          <w:numId w:val="34"/>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dokumenty, z których wynika prawo do podpisania oferty; odpowiednie pełnomocnictwa (jeżeli dotyczy). </w:t>
      </w:r>
    </w:p>
    <w:p w14:paraId="540B367F" w14:textId="4BFD7B80" w:rsidR="00E07269" w:rsidRPr="004660B0" w:rsidRDefault="00E07269"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w:t>
      </w:r>
      <w:r w:rsidRPr="004660B0">
        <w:rPr>
          <w:rFonts w:ascii="Times New Roman" w:eastAsia="Times New Roman" w:hAnsi="Times New Roman" w:cs="Times New Roman"/>
          <w:sz w:val="24"/>
          <w:szCs w:val="24"/>
          <w:lang w:eastAsia="pl-PL"/>
        </w:rPr>
        <w:t>Działalności Gospodarczej lub innego właściwego rejestru</w:t>
      </w:r>
      <w:r w:rsidR="004660B0" w:rsidRPr="004660B0">
        <w:rPr>
          <w:rFonts w:ascii="Times New Roman" w:eastAsia="Times New Roman" w:hAnsi="Times New Roman" w:cs="Times New Roman"/>
          <w:sz w:val="24"/>
          <w:szCs w:val="24"/>
          <w:lang w:eastAsia="pl-PL"/>
        </w:rPr>
        <w:t xml:space="preserve"> chyba, że wykonawca </w:t>
      </w:r>
      <w:r w:rsidR="004660B0" w:rsidRPr="004660B0">
        <w:rPr>
          <w:rFonts w:ascii="Times New Roman" w:hAnsi="Times New Roman" w:cs="Times New Roman"/>
          <w:sz w:val="24"/>
          <w:szCs w:val="24"/>
        </w:rPr>
        <w:t>wskaże adresy do bezpłatnych elektronicznych baz danych, spod których zamawiający może pobrać te dokumenty</w:t>
      </w:r>
      <w:r w:rsidRPr="004660B0">
        <w:rPr>
          <w:rFonts w:ascii="Times New Roman" w:eastAsia="Times New Roman" w:hAnsi="Times New Roman" w:cs="Times New Roman"/>
          <w:sz w:val="24"/>
          <w:szCs w:val="24"/>
          <w:lang w:eastAsia="pl-PL"/>
        </w:rPr>
        <w:t xml:space="preserve">. </w:t>
      </w:r>
    </w:p>
    <w:p w14:paraId="4D36818C" w14:textId="77777777" w:rsidR="00E07269" w:rsidRPr="00B478BE" w:rsidRDefault="00E07269"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14:paraId="3F14C8C7" w14:textId="1DC85905" w:rsidR="00E07269" w:rsidRDefault="00E07269" w:rsidP="0037153A">
      <w:pPr>
        <w:pStyle w:val="Akapitzlist"/>
        <w:numPr>
          <w:ilvl w:val="1"/>
          <w:numId w:val="34"/>
        </w:numPr>
        <w:spacing w:line="276" w:lineRule="auto"/>
        <w:rPr>
          <w:rFonts w:ascii="Times New Roman" w:eastAsia="Times New Roman" w:hAnsi="Times New Roman" w:cs="Times New Roman"/>
          <w:b/>
          <w:sz w:val="24"/>
          <w:szCs w:val="24"/>
          <w:lang w:eastAsia="pl-PL"/>
        </w:rPr>
      </w:pPr>
      <w:r w:rsidRPr="00B478BE">
        <w:rPr>
          <w:rFonts w:ascii="Times New Roman" w:eastAsia="Times New Roman" w:hAnsi="Times New Roman" w:cs="Times New Roman"/>
          <w:b/>
          <w:sz w:val="24"/>
          <w:szCs w:val="24"/>
          <w:lang w:eastAsia="pl-PL"/>
        </w:rPr>
        <w:t>Ofertę składa się pod rygorem nieważności w formie elektronicznej lub w postaci elektronicznej opatrzonej podpisem zaufanym lub podpisem osobistym</w:t>
      </w:r>
      <w:r w:rsidRPr="00B478BE">
        <w:rPr>
          <w:rFonts w:ascii="Times New Roman" w:hAnsi="Times New Roman" w:cs="Times New Roman"/>
          <w:sz w:val="24"/>
          <w:szCs w:val="24"/>
        </w:rPr>
        <w:t xml:space="preserve"> </w:t>
      </w:r>
      <w:r w:rsidRPr="00B478BE">
        <w:rPr>
          <w:rFonts w:ascii="Times New Roman" w:eastAsia="Times New Roman" w:hAnsi="Times New Roman" w:cs="Times New Roman"/>
          <w:sz w:val="24"/>
          <w:szCs w:val="24"/>
          <w:lang w:eastAsia="pl-PL"/>
        </w:rPr>
        <w:t xml:space="preserve">w formacie danych zgodnym z formatami wyszczególnionymi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B478BE">
        <w:rPr>
          <w:rFonts w:ascii="Times New Roman" w:eastAsia="Times New Roman" w:hAnsi="Times New Roman" w:cs="Times New Roman"/>
          <w:b/>
          <w:sz w:val="24"/>
          <w:szCs w:val="24"/>
          <w:lang w:eastAsia="pl-PL"/>
        </w:rPr>
        <w:t xml:space="preserve">– zaleca się sporządzenie oferty w formatach .doc, .docx, .pdf , </w:t>
      </w:r>
      <w:r w:rsidRPr="00976314">
        <w:rPr>
          <w:rFonts w:ascii="Times New Roman" w:eastAsia="Times New Roman" w:hAnsi="Times New Roman" w:cs="Times New Roman"/>
          <w:b/>
          <w:sz w:val="24"/>
          <w:szCs w:val="24"/>
          <w:lang w:eastAsia="pl-PL"/>
        </w:rPr>
        <w:t>xls, xlsx.</w:t>
      </w:r>
      <w:r w:rsidRPr="00B478BE">
        <w:rPr>
          <w:rFonts w:ascii="Times New Roman" w:eastAsia="Times New Roman" w:hAnsi="Times New Roman" w:cs="Times New Roman"/>
          <w:b/>
          <w:sz w:val="24"/>
          <w:szCs w:val="24"/>
          <w:lang w:eastAsia="pl-PL"/>
        </w:rPr>
        <w:t xml:space="preserve"> </w:t>
      </w:r>
    </w:p>
    <w:p w14:paraId="71BF905A" w14:textId="77777777" w:rsidR="0022169D" w:rsidRPr="00A7792E" w:rsidRDefault="0022169D" w:rsidP="0022169D">
      <w:pPr>
        <w:pStyle w:val="NormalnyWeb"/>
        <w:tabs>
          <w:tab w:val="left" w:pos="709"/>
        </w:tabs>
        <w:suppressAutoHyphens/>
        <w:spacing w:before="120" w:beforeAutospacing="0" w:after="0" w:afterAutospacing="0" w:line="240" w:lineRule="auto"/>
        <w:ind w:left="988"/>
        <w:rPr>
          <w:rFonts w:ascii="Times New Roman" w:hAnsi="Times New Roman"/>
        </w:rPr>
      </w:pPr>
      <w:r w:rsidRPr="00A7792E">
        <w:rPr>
          <w:rFonts w:ascii="Times New Roman" w:hAnsi="Times New Roman"/>
        </w:rPr>
        <w:t xml:space="preserve">Ofertę, wszystkie dokumenty i oświadczenia składane wraz z ofertą należy podpisać, skompresować do jednego pliku .zip i dopiero zaszyfrować Aplikacją do </w:t>
      </w:r>
      <w:r w:rsidRPr="00A7792E">
        <w:rPr>
          <w:rFonts w:ascii="Times New Roman" w:hAnsi="Times New Roman"/>
        </w:rPr>
        <w:lastRenderedPageBreak/>
        <w:t>szyfrowania, także jako .zip. Opatrzenie pliku zawierającego skompresowane dokumenty kwalifikowanym podpisem elektronicznym, podpisem zaufanym lub podpisem osobistym  jest równoznaczne z opatrzeniem wszystkich dokumentów zawartych w tym pliku podpisem kwalifikowanym, podpisem zaufanym lub podpisem osobistym.</w:t>
      </w:r>
    </w:p>
    <w:p w14:paraId="1B6749DF" w14:textId="77777777" w:rsidR="00E07269" w:rsidRPr="00B478BE" w:rsidRDefault="00E07269"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Oferta powinna być sporządzona w języku polskim. Każdy dokument składający się na ofertę powinien być czytelny.</w:t>
      </w:r>
    </w:p>
    <w:p w14:paraId="0EC20A8D" w14:textId="77777777" w:rsidR="00E07269" w:rsidRPr="00B478BE" w:rsidRDefault="00E07269"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B59103D" w14:textId="71925D9C" w:rsidR="00B547D2" w:rsidRDefault="00E07269" w:rsidP="00B547D2">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Podmiotowe środki dowodowe lub inne dokumenty, w tym dokumenty potwierdzające umocowanie do reprezentowania, sporządzone w języku obcym przekazuje się wraz z tłumaczeniem na język polski.</w:t>
      </w:r>
    </w:p>
    <w:p w14:paraId="0560965A" w14:textId="77777777" w:rsidR="0022169D" w:rsidRPr="00A7792E" w:rsidRDefault="0022169D" w:rsidP="0022169D">
      <w:pPr>
        <w:pStyle w:val="NormalnyWeb"/>
        <w:numPr>
          <w:ilvl w:val="2"/>
          <w:numId w:val="34"/>
        </w:numPr>
        <w:tabs>
          <w:tab w:val="left" w:pos="0"/>
        </w:tabs>
        <w:suppressAutoHyphens/>
        <w:spacing w:before="120" w:beforeAutospacing="0" w:after="0" w:afterAutospacing="0" w:line="240" w:lineRule="auto"/>
        <w:rPr>
          <w:rFonts w:ascii="Times New Roman" w:hAnsi="Times New Roman"/>
        </w:rPr>
      </w:pPr>
      <w:r w:rsidRPr="00904D66">
        <w:rPr>
          <w:rFonts w:ascii="Times New Roman" w:hAnsi="Times New Roman"/>
        </w:rPr>
        <w:t>W</w:t>
      </w:r>
      <w:r w:rsidRPr="0022169D">
        <w:rPr>
          <w:rFonts w:ascii="Times New Roman" w:hAnsi="Times New Roman"/>
          <w:color w:val="FF0000"/>
        </w:rPr>
        <w:t xml:space="preserve"> </w:t>
      </w:r>
      <w:r w:rsidRPr="00A7792E">
        <w:rPr>
          <w:rFonts w:ascii="Times New Roman" w:hAnsi="Times New Roman"/>
        </w:rPr>
        <w:t xml:space="preserve">przypadku gdy </w:t>
      </w:r>
      <w:bookmarkStart w:id="1" w:name="_Hlk62473967"/>
      <w:r w:rsidRPr="00A7792E">
        <w:rPr>
          <w:rFonts w:ascii="Times New Roman" w:hAnsi="Times New Roman"/>
        </w:rPr>
        <w:t xml:space="preserve">podmiotowe środki dowodowe, </w:t>
      </w:r>
      <w:bookmarkEnd w:id="1"/>
      <w:r w:rsidRPr="00A7792E">
        <w:rPr>
          <w:rFonts w:ascii="Times New Roman" w:hAnsi="Times New Roman"/>
        </w:rPr>
        <w:t xml:space="preserve">przedmiotowe środki dowodowe, inne dokumenty, w tym  dokumenty, o których mowa w art. 94 ust. 2 Pzp,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7F45224" w14:textId="77777777" w:rsidR="0022169D" w:rsidRPr="00A7792E" w:rsidRDefault="0022169D" w:rsidP="0022169D">
      <w:pPr>
        <w:pStyle w:val="NormalnyWeb"/>
        <w:numPr>
          <w:ilvl w:val="2"/>
          <w:numId w:val="34"/>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W przypadku gdy podmiotowe środki dowodowe, przedmiotowe środki dowodowe,  inne dokumenty, w tym  dokumenty, o których mowa w art. 94 ust. 2 Pzp,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odwzorowania cyfrowego z dokumentem w postaci papierowej.</w:t>
      </w:r>
    </w:p>
    <w:p w14:paraId="4BA9D3B2" w14:textId="4774D3F6" w:rsidR="0022169D" w:rsidRPr="00A7792E" w:rsidRDefault="0022169D" w:rsidP="0022169D">
      <w:pPr>
        <w:pStyle w:val="NormalnyWeb"/>
        <w:numPr>
          <w:ilvl w:val="2"/>
          <w:numId w:val="34"/>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dokonuje w przypadku:</w:t>
      </w:r>
    </w:p>
    <w:p w14:paraId="4D2B2A0E" w14:textId="77777777" w:rsidR="0022169D" w:rsidRPr="00A7792E" w:rsidRDefault="0022169D" w:rsidP="0022169D">
      <w:pPr>
        <w:pStyle w:val="NormalnyWeb"/>
        <w:numPr>
          <w:ilvl w:val="0"/>
          <w:numId w:val="40"/>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BF9457D" w14:textId="77777777" w:rsidR="0022169D" w:rsidRPr="00A7792E" w:rsidRDefault="0022169D" w:rsidP="0022169D">
      <w:pPr>
        <w:pStyle w:val="NormalnyWeb"/>
        <w:numPr>
          <w:ilvl w:val="0"/>
          <w:numId w:val="40"/>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przedmiotowych środków dowodowych – odpowiednio wykonawca lub wykonawca wspólnie ubiegający się o udzielenie zamówienia; </w:t>
      </w:r>
    </w:p>
    <w:p w14:paraId="74EB7D30" w14:textId="77777777" w:rsidR="0022169D" w:rsidRPr="00A7792E" w:rsidRDefault="0022169D" w:rsidP="0022169D">
      <w:pPr>
        <w:pStyle w:val="NormalnyWeb"/>
        <w:numPr>
          <w:ilvl w:val="0"/>
          <w:numId w:val="40"/>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lastRenderedPageBreak/>
        <w:t xml:space="preserve">innych dokumentów, w tym dokumentów, o których mowa w art. 94 ust. 2 Pzp   – odpowiednio wykonawca lub wykonawca wspólnie ubiegający się o udzielenie zamówienia, w zakresie dokumentów, które każdego z nich dotyczą. </w:t>
      </w:r>
    </w:p>
    <w:p w14:paraId="086F570C" w14:textId="7777777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może dokonać również notariusz.</w:t>
      </w:r>
    </w:p>
    <w:p w14:paraId="576A0D6C" w14:textId="78068D9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Przez cyfrowe odwzorowanie, o którym mowa w pkt. </w:t>
      </w:r>
      <w:r w:rsidR="00E73E42" w:rsidRPr="00A7792E">
        <w:rPr>
          <w:rFonts w:ascii="Times New Roman" w:hAnsi="Times New Roman"/>
        </w:rPr>
        <w:t>16.9.2-16.9.4</w:t>
      </w:r>
      <w:r w:rsidRPr="00A7792E">
        <w:rPr>
          <w:rFonts w:ascii="Times New Roman" w:hAnsi="Times New Roman"/>
        </w:rPr>
        <w:t xml:space="preserve"> oraz pkt. 1</w:t>
      </w:r>
      <w:r w:rsidR="00E73E42" w:rsidRPr="00A7792E">
        <w:rPr>
          <w:rFonts w:ascii="Times New Roman" w:hAnsi="Times New Roman"/>
        </w:rPr>
        <w:t>6.9.7-16.9.9</w:t>
      </w:r>
      <w:r w:rsidRPr="00A7792E">
        <w:rPr>
          <w:rFonts w:ascii="Times New Roman" w:hAnsi="Times New Roman"/>
        </w:rPr>
        <w:t>, należy rozumieć dokument elektroniczny będący kopią elektroniczną treści zapisanej w postaci papierowej, umożliwiający zapoznanie się z tą treścią i jej zrozumienie, bez konieczności bezpośredniego dostępu do oryginału.</w:t>
      </w:r>
    </w:p>
    <w:p w14:paraId="00C35F61" w14:textId="7777777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Podmiotowe środki dowodowe, w tym  oświadczenie, o którym mowa w art. 117 ust. 4 Pzp oraz zobowiązanie podmiotu udostępniającego zasoby, przedmiotowe środki dowodowe, dokumenty, o których mowa w art. 94 ust. 2 Pzp, niewystawione przez upoważnione podmioty, oraz pełnomocnictwo przekazuje się w postaci elektronicznej i opatruje się kwalifikowanym podpisem elektronicznym, podpisem zaufanym lub podpisem osobistym.</w:t>
      </w:r>
    </w:p>
    <w:p w14:paraId="27A06BFF" w14:textId="7777777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W przypadku gdy podmiotowe środki dowodowe w tym  oświadczenie, o którym mowa w art. 117 ust. 4 Pzp oraz zobowiązanie podmiotu udostępniającego zasoby, przedmiotowe środki dowodowe, dokumenty, o których mowa w art. 94 ust. 2 Pzp,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8587EF9" w14:textId="301D47DD"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dokonuje w przypadku: </w:t>
      </w:r>
    </w:p>
    <w:p w14:paraId="560C0A98" w14:textId="7593C32E" w:rsidR="0022169D" w:rsidRPr="00A7792E" w:rsidRDefault="0022169D" w:rsidP="0022169D">
      <w:pPr>
        <w:pStyle w:val="NormalnyWeb"/>
        <w:numPr>
          <w:ilvl w:val="0"/>
          <w:numId w:val="4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podmiotowych środków dowodowych - odpowiednio wykonawca, wykonawca wspólnie ubiegający się o udzielenie zamówienia, podmiot udostępniający zasoby lub podwykonawca, w zakresie podmiotowych środków dowodowych, które każdego z nich dotyczą;</w:t>
      </w:r>
    </w:p>
    <w:p w14:paraId="26FF57E4" w14:textId="78517BF6" w:rsidR="0022169D" w:rsidRPr="00A7792E" w:rsidRDefault="0022169D" w:rsidP="0022169D">
      <w:pPr>
        <w:pStyle w:val="NormalnyWeb"/>
        <w:numPr>
          <w:ilvl w:val="0"/>
          <w:numId w:val="4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 xml:space="preserve">przedmiotowego środka dowodowego, dokumentu, o którym mowa w art. 94 ust. 2 Pzp, oświadczenia, o którym mowa w art. 117 ust. 4 Pzp, lub zobowiązania podmiotu udostępniającego zasoby – odpowiednio wykonawca lub wykonawca wspólnie ubiegający się o udzielenie zamówienia; </w:t>
      </w:r>
    </w:p>
    <w:p w14:paraId="2CDB842C" w14:textId="77777777" w:rsidR="0022169D" w:rsidRPr="00A7792E" w:rsidRDefault="0022169D" w:rsidP="0022169D">
      <w:pPr>
        <w:pStyle w:val="NormalnyWeb"/>
        <w:tabs>
          <w:tab w:val="left" w:pos="709"/>
        </w:tabs>
        <w:spacing w:before="0" w:beforeAutospacing="0" w:after="0" w:afterAutospacing="0" w:line="240" w:lineRule="auto"/>
        <w:ind w:left="928"/>
        <w:rPr>
          <w:rFonts w:ascii="Times New Roman" w:hAnsi="Times New Roman"/>
        </w:rPr>
      </w:pPr>
      <w:r w:rsidRPr="00A7792E">
        <w:rPr>
          <w:rFonts w:ascii="Times New Roman" w:hAnsi="Times New Roman"/>
        </w:rPr>
        <w:t>3) pełnomocnictwa – mocodawca.</w:t>
      </w:r>
    </w:p>
    <w:p w14:paraId="7C6A4441" w14:textId="563DCA63"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może dokonać również notariusz.</w:t>
      </w:r>
    </w:p>
    <w:p w14:paraId="51358691" w14:textId="09B8250E" w:rsidR="001B3408" w:rsidRPr="004B4D4F" w:rsidRDefault="00E07269" w:rsidP="004B4D4F">
      <w:pPr>
        <w:pStyle w:val="Akapitzlist"/>
        <w:numPr>
          <w:ilvl w:val="1"/>
          <w:numId w:val="34"/>
        </w:numPr>
        <w:suppressAutoHyphens w:val="0"/>
        <w:spacing w:after="0" w:line="240" w:lineRule="auto"/>
        <w:ind w:right="23"/>
        <w:contextualSpacing w:val="0"/>
        <w:jc w:val="both"/>
        <w:rPr>
          <w:rFonts w:ascii="Times New Roman" w:eastAsia="Times New Roman" w:hAnsi="Times New Roman" w:cs="Times New Roman"/>
          <w:sz w:val="24"/>
          <w:szCs w:val="24"/>
          <w:lang w:eastAsia="pl-PL"/>
        </w:rPr>
      </w:pPr>
      <w:r w:rsidRPr="00B547D2">
        <w:rPr>
          <w:rFonts w:ascii="Times New Roman" w:eastAsia="Times New Roman" w:hAnsi="Times New Roman" w:cs="Times New Roman"/>
          <w:sz w:val="24"/>
          <w:szCs w:val="24"/>
          <w:lang w:eastAsia="pl-PL"/>
        </w:rPr>
        <w:t>Wszystkie koszty związane z uczestnictwem w postępowaniu, w szczególności z przygotowaniem i złożeniem oferty ponosi Wykonawca składający ofertę. Zamawiający nie przewiduje zwrotu kosztów udziału w postępowaniu</w:t>
      </w:r>
    </w:p>
    <w:p w14:paraId="3CD50A68" w14:textId="77777777" w:rsidR="00B573EE" w:rsidRPr="00B573EE" w:rsidRDefault="00BD336F" w:rsidP="00B573EE">
      <w:pPr>
        <w:spacing w:before="360" w:after="24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7</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Tajemnica przedsiębiorstwa</w:t>
      </w:r>
      <w:r w:rsidR="00B573EE" w:rsidRPr="00B573EE">
        <w:rPr>
          <w:rFonts w:ascii="Times New Roman" w:eastAsia="Times New Roman" w:hAnsi="Times New Roman" w:cs="Times New Roman"/>
          <w:sz w:val="24"/>
          <w:szCs w:val="24"/>
          <w:lang w:eastAsia="ar-SA"/>
        </w:rPr>
        <w:t>:</w:t>
      </w:r>
    </w:p>
    <w:p w14:paraId="53FD07BB" w14:textId="77777777" w:rsidR="004015A6" w:rsidRDefault="00B573EE"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 xml:space="preserve">Przez tajemnicę przedsiębiorstwa w rozumieniu przepisów o zwalczaniu nieuczciwej konkurencji  rozumie się nieujawnione do wiadomości publicznej informacje </w:t>
      </w:r>
      <w:r w:rsidRPr="004015A6">
        <w:rPr>
          <w:rFonts w:ascii="Times New Roman" w:eastAsia="Times New Roman" w:hAnsi="Times New Roman" w:cs="Times New Roman"/>
          <w:sz w:val="24"/>
          <w:szCs w:val="24"/>
          <w:lang w:eastAsia="ar-SA"/>
        </w:rPr>
        <w:lastRenderedPageBreak/>
        <w:t>techniczne, technologiczne, organizacyjne przedsiębiorstwa lub inne informacje posiadające wartość gospodarczą, co do których przedsiębiorca podjął niezbędne działania w celu zachowania ich poufności.</w:t>
      </w:r>
    </w:p>
    <w:p w14:paraId="2D1E6382" w14:textId="77777777" w:rsidR="004015A6" w:rsidRDefault="00B573EE"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01DC2C26" w14:textId="77777777" w:rsidR="004015A6" w:rsidRPr="004015A6" w:rsidRDefault="00B573EE"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b/>
          <w:sz w:val="24"/>
          <w:szCs w:val="24"/>
          <w:u w:val="single"/>
          <w:lang w:eastAsia="ar-SA"/>
        </w:rPr>
        <w:t>Wykonawca zobowiązany jest wraz z przekazaniem tych informacji do złożenia UZASADNIENIA, iż zastrzeżone informacje stanowią tajemnicę przedsiębiorstwa.</w:t>
      </w:r>
    </w:p>
    <w:p w14:paraId="769670F0" w14:textId="77777777" w:rsidR="004015A6" w:rsidRDefault="00B573EE"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Wykonawca nie może zastrzec informacji, o których mowa w art. 222 ust. 5 ustawy Pzp.</w:t>
      </w:r>
    </w:p>
    <w:p w14:paraId="74852801" w14:textId="172EA62E" w:rsidR="00BE71F0" w:rsidRPr="001B3408" w:rsidRDefault="00B573EE" w:rsidP="001B3408">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W przypadku nie wykazania przez Wykonawcę wraz z przekazaniem informacji, iż zastrzeżone informacje stanowią tajemnice przedsiębiorstwa, lub gdy Zamawiający uzna zastrzeżenia za nieprawidłowe, informacje te mogą zostać odtajnione.</w:t>
      </w:r>
    </w:p>
    <w:p w14:paraId="7BEDA08E" w14:textId="77777777" w:rsidR="00B573EE" w:rsidRPr="006306D5" w:rsidRDefault="00BD336F" w:rsidP="00B573EE">
      <w:pPr>
        <w:spacing w:before="360" w:after="240" w:line="276" w:lineRule="auto"/>
        <w:ind w:left="403" w:hanging="403"/>
        <w:jc w:val="both"/>
        <w:rPr>
          <w:rFonts w:ascii="Times New Roman" w:eastAsia="Times New Roman" w:hAnsi="Times New Roman" w:cs="Times New Roman"/>
          <w:b/>
          <w:sz w:val="26"/>
          <w:szCs w:val="26"/>
          <w:lang w:eastAsia="ar-SA"/>
        </w:rPr>
      </w:pPr>
      <w:r w:rsidRPr="006306D5">
        <w:rPr>
          <w:rFonts w:ascii="Times New Roman" w:eastAsia="Times New Roman" w:hAnsi="Times New Roman" w:cs="Times New Roman"/>
          <w:b/>
          <w:sz w:val="26"/>
          <w:szCs w:val="26"/>
          <w:lang w:eastAsia="ar-SA"/>
        </w:rPr>
        <w:t>1</w:t>
      </w:r>
      <w:r w:rsidR="004015A6" w:rsidRPr="006306D5">
        <w:rPr>
          <w:rFonts w:ascii="Times New Roman" w:eastAsia="Times New Roman" w:hAnsi="Times New Roman" w:cs="Times New Roman"/>
          <w:b/>
          <w:sz w:val="26"/>
          <w:szCs w:val="26"/>
          <w:lang w:eastAsia="ar-SA"/>
        </w:rPr>
        <w:t>8</w:t>
      </w:r>
      <w:r w:rsidR="00B573EE" w:rsidRPr="006306D5">
        <w:rPr>
          <w:rFonts w:ascii="Times New Roman" w:eastAsia="Times New Roman" w:hAnsi="Times New Roman" w:cs="Times New Roman"/>
          <w:b/>
          <w:sz w:val="26"/>
          <w:szCs w:val="26"/>
          <w:lang w:eastAsia="ar-SA"/>
        </w:rPr>
        <w:t>.  Wycofanie oferty</w:t>
      </w:r>
    </w:p>
    <w:p w14:paraId="663554AE" w14:textId="77777777" w:rsidR="004015A6" w:rsidRDefault="00B573EE" w:rsidP="0037153A">
      <w:pPr>
        <w:pStyle w:val="Akapitzlist"/>
        <w:numPr>
          <w:ilvl w:val="1"/>
          <w:numId w:val="36"/>
        </w:numPr>
        <w:spacing w:before="120"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Wykonawca może przed upływem terminu do składania ofert wycofać ofertę za pośrednictwem</w:t>
      </w:r>
      <w:r w:rsidRPr="004015A6">
        <w:rPr>
          <w:rFonts w:ascii="Times New Roman" w:eastAsia="Times New Roman" w:hAnsi="Times New Roman" w:cs="Times New Roman"/>
          <w:b/>
          <w:sz w:val="24"/>
          <w:szCs w:val="24"/>
          <w:lang w:eastAsia="ar-SA"/>
        </w:rPr>
        <w:t xml:space="preserve"> </w:t>
      </w:r>
      <w:r w:rsidRPr="004015A6">
        <w:rPr>
          <w:rFonts w:ascii="Times New Roman" w:eastAsia="Times New Roman" w:hAnsi="Times New Roman" w:cs="Times New Roman"/>
          <w:b/>
          <w:i/>
          <w:iCs/>
          <w:sz w:val="24"/>
          <w:szCs w:val="24"/>
          <w:lang w:eastAsia="ar-SA"/>
        </w:rPr>
        <w:t>„Formularza</w:t>
      </w:r>
      <w:r w:rsidRPr="004015A6">
        <w:rPr>
          <w:rFonts w:ascii="Times New Roman" w:eastAsia="Times New Roman" w:hAnsi="Times New Roman" w:cs="Times New Roman"/>
          <w:i/>
          <w:iCs/>
          <w:sz w:val="24"/>
          <w:szCs w:val="24"/>
          <w:lang w:eastAsia="ar-SA"/>
        </w:rPr>
        <w:t xml:space="preserve"> </w:t>
      </w:r>
      <w:r w:rsidRPr="004015A6">
        <w:rPr>
          <w:rFonts w:ascii="Times New Roman" w:eastAsia="Times New Roman" w:hAnsi="Times New Roman" w:cs="Times New Roman"/>
          <w:b/>
          <w:i/>
          <w:iCs/>
          <w:sz w:val="24"/>
          <w:szCs w:val="24"/>
          <w:lang w:eastAsia="ar-SA"/>
        </w:rPr>
        <w:t>do złożenia, zmiany, wycofania oferty lub wniosku”</w:t>
      </w:r>
      <w:r w:rsidRPr="004015A6">
        <w:rPr>
          <w:rFonts w:ascii="Times New Roman" w:eastAsia="Times New Roman" w:hAnsi="Times New Roman" w:cs="Times New Roman"/>
          <w:sz w:val="24"/>
          <w:szCs w:val="24"/>
          <w:lang w:eastAsia="ar-SA"/>
        </w:rPr>
        <w:t xml:space="preserve"> dostępnego na ePUAP i udostępnionego również na miniPortalu.</w:t>
      </w:r>
    </w:p>
    <w:p w14:paraId="26FE8309" w14:textId="77777777" w:rsidR="00B573EE" w:rsidRPr="004015A6" w:rsidRDefault="00B573EE" w:rsidP="0037153A">
      <w:pPr>
        <w:pStyle w:val="Akapitzlist"/>
        <w:numPr>
          <w:ilvl w:val="1"/>
          <w:numId w:val="36"/>
        </w:numPr>
        <w:spacing w:before="120"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Sposób wycofania oferty został opisany w Instrukcji użytkownika dostępnej na miniPortalu.</w:t>
      </w:r>
    </w:p>
    <w:p w14:paraId="0CF5B25C" w14:textId="4641B68E" w:rsidR="00B573EE" w:rsidRPr="00B573EE" w:rsidRDefault="00BD336F" w:rsidP="004D3664">
      <w:pPr>
        <w:tabs>
          <w:tab w:val="left" w:pos="6885"/>
        </w:tabs>
        <w:spacing w:before="360" w:after="240" w:line="276" w:lineRule="auto"/>
        <w:ind w:left="403" w:hanging="403"/>
        <w:rPr>
          <w:rFonts w:ascii="Times New Roman" w:eastAsia="Times New Roman" w:hAnsi="Times New Roman" w:cs="Times New Roman"/>
          <w:b/>
          <w:sz w:val="26"/>
          <w:szCs w:val="26"/>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9</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color w:val="000000"/>
          <w:sz w:val="26"/>
          <w:szCs w:val="26"/>
          <w:lang w:eastAsia="ar-SA"/>
        </w:rPr>
        <w:t>Sposób oraz termin składania i otwarcia ofert</w:t>
      </w:r>
      <w:r w:rsidR="004D3664">
        <w:rPr>
          <w:rFonts w:ascii="Times New Roman" w:eastAsia="Times New Roman" w:hAnsi="Times New Roman" w:cs="Times New Roman"/>
          <w:b/>
          <w:color w:val="000000"/>
          <w:sz w:val="26"/>
          <w:szCs w:val="26"/>
          <w:lang w:eastAsia="ar-SA"/>
        </w:rPr>
        <w:tab/>
      </w:r>
    </w:p>
    <w:p w14:paraId="48C82ED7" w14:textId="49E382CD" w:rsidR="004015A6" w:rsidRPr="00FC4DCF" w:rsidRDefault="00B573EE" w:rsidP="0037153A">
      <w:pPr>
        <w:pStyle w:val="Akapitzlist"/>
        <w:numPr>
          <w:ilvl w:val="1"/>
          <w:numId w:val="37"/>
        </w:numPr>
        <w:spacing w:before="120"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Oferty należy złożyć za pośrednictwem</w:t>
      </w:r>
      <w:r w:rsidRPr="004015A6">
        <w:rPr>
          <w:rFonts w:ascii="Times New Roman" w:eastAsia="Times New Roman" w:hAnsi="Times New Roman" w:cs="Times New Roman"/>
          <w:b/>
          <w:sz w:val="24"/>
          <w:szCs w:val="24"/>
          <w:lang w:eastAsia="ar-SA"/>
        </w:rPr>
        <w:t xml:space="preserve"> </w:t>
      </w:r>
      <w:r w:rsidRPr="004015A6">
        <w:rPr>
          <w:rFonts w:ascii="Times New Roman" w:eastAsia="Times New Roman" w:hAnsi="Times New Roman" w:cs="Times New Roman"/>
          <w:b/>
          <w:i/>
          <w:iCs/>
          <w:sz w:val="24"/>
          <w:szCs w:val="24"/>
          <w:lang w:eastAsia="ar-SA"/>
        </w:rPr>
        <w:t>„Formularza</w:t>
      </w:r>
      <w:r w:rsidRPr="004015A6">
        <w:rPr>
          <w:rFonts w:ascii="Times New Roman" w:eastAsia="Times New Roman" w:hAnsi="Times New Roman" w:cs="Times New Roman"/>
          <w:i/>
          <w:iCs/>
          <w:sz w:val="24"/>
          <w:szCs w:val="24"/>
          <w:lang w:eastAsia="ar-SA"/>
        </w:rPr>
        <w:t xml:space="preserve"> </w:t>
      </w:r>
      <w:r w:rsidRPr="004015A6">
        <w:rPr>
          <w:rFonts w:ascii="Times New Roman" w:eastAsia="Times New Roman" w:hAnsi="Times New Roman" w:cs="Times New Roman"/>
          <w:b/>
          <w:i/>
          <w:iCs/>
          <w:sz w:val="24"/>
          <w:szCs w:val="24"/>
          <w:lang w:eastAsia="ar-SA"/>
        </w:rPr>
        <w:t>do złożenia, zmiany, wycofania oferty lub wniosku”</w:t>
      </w:r>
      <w:r w:rsidRPr="004015A6">
        <w:rPr>
          <w:rFonts w:ascii="Times New Roman" w:eastAsia="Times New Roman" w:hAnsi="Times New Roman" w:cs="Times New Roman"/>
          <w:i/>
          <w:iCs/>
          <w:sz w:val="24"/>
          <w:szCs w:val="24"/>
          <w:lang w:eastAsia="ar-SA"/>
        </w:rPr>
        <w:t xml:space="preserve"> </w:t>
      </w:r>
      <w:r w:rsidRPr="00FC4DCF">
        <w:rPr>
          <w:rFonts w:ascii="Times New Roman" w:eastAsia="Times New Roman" w:hAnsi="Times New Roman" w:cs="Times New Roman"/>
          <w:sz w:val="24"/>
          <w:szCs w:val="24"/>
          <w:lang w:eastAsia="ar-SA"/>
        </w:rPr>
        <w:t>dostępnego na ePUAP i udostępnionego również na miniPortalu, w terminie do </w:t>
      </w:r>
      <w:r w:rsidR="005F2C7D">
        <w:rPr>
          <w:rFonts w:ascii="Times New Roman" w:eastAsia="Times New Roman" w:hAnsi="Times New Roman" w:cs="Times New Roman"/>
          <w:b/>
          <w:sz w:val="24"/>
          <w:szCs w:val="24"/>
          <w:lang w:eastAsia="ar-SA"/>
        </w:rPr>
        <w:t>1</w:t>
      </w:r>
      <w:r w:rsidR="00607F12">
        <w:rPr>
          <w:rFonts w:ascii="Times New Roman" w:eastAsia="Times New Roman" w:hAnsi="Times New Roman" w:cs="Times New Roman"/>
          <w:b/>
          <w:sz w:val="24"/>
          <w:szCs w:val="24"/>
          <w:lang w:eastAsia="ar-SA"/>
        </w:rPr>
        <w:t>0</w:t>
      </w:r>
      <w:r w:rsidR="00FC4DCF" w:rsidRPr="00FC4DCF">
        <w:rPr>
          <w:rFonts w:ascii="Times New Roman" w:eastAsia="Times New Roman" w:hAnsi="Times New Roman" w:cs="Times New Roman"/>
          <w:b/>
          <w:sz w:val="24"/>
          <w:szCs w:val="24"/>
          <w:lang w:eastAsia="ar-SA"/>
        </w:rPr>
        <w:t xml:space="preserve"> </w:t>
      </w:r>
      <w:r w:rsidR="005F2C7D">
        <w:rPr>
          <w:rFonts w:ascii="Times New Roman" w:eastAsia="Times New Roman" w:hAnsi="Times New Roman" w:cs="Times New Roman"/>
          <w:b/>
          <w:sz w:val="24"/>
          <w:szCs w:val="24"/>
          <w:lang w:eastAsia="ar-SA"/>
        </w:rPr>
        <w:t>lutego</w:t>
      </w:r>
      <w:r w:rsidR="001B3408">
        <w:rPr>
          <w:rFonts w:ascii="Times New Roman" w:eastAsia="Times New Roman" w:hAnsi="Times New Roman" w:cs="Times New Roman"/>
          <w:b/>
          <w:sz w:val="24"/>
          <w:szCs w:val="24"/>
          <w:lang w:eastAsia="ar-SA"/>
        </w:rPr>
        <w:t xml:space="preserve"> 2022</w:t>
      </w:r>
      <w:r w:rsidRPr="00FC4DCF">
        <w:rPr>
          <w:rFonts w:ascii="Times New Roman" w:eastAsia="Times New Roman" w:hAnsi="Times New Roman" w:cs="Times New Roman"/>
          <w:b/>
          <w:sz w:val="24"/>
          <w:szCs w:val="24"/>
          <w:lang w:eastAsia="ar-SA"/>
        </w:rPr>
        <w:t xml:space="preserve"> r. do godziny 10:00</w:t>
      </w:r>
    </w:p>
    <w:p w14:paraId="42B9C985" w14:textId="6AAF852C" w:rsidR="004015A6" w:rsidRPr="00FC4DCF" w:rsidRDefault="00B573EE" w:rsidP="0037153A">
      <w:pPr>
        <w:pStyle w:val="Akapitzlist"/>
        <w:numPr>
          <w:ilvl w:val="1"/>
          <w:numId w:val="37"/>
        </w:numPr>
        <w:spacing w:before="120" w:after="120" w:line="276" w:lineRule="auto"/>
        <w:jc w:val="both"/>
        <w:rPr>
          <w:rFonts w:ascii="Times New Roman" w:eastAsia="Times New Roman" w:hAnsi="Times New Roman" w:cs="Times New Roman"/>
          <w:sz w:val="24"/>
          <w:szCs w:val="24"/>
          <w:lang w:eastAsia="ar-SA"/>
        </w:rPr>
      </w:pPr>
      <w:r w:rsidRPr="00FC4DCF">
        <w:rPr>
          <w:rFonts w:ascii="Times New Roman" w:eastAsia="Times New Roman" w:hAnsi="Times New Roman" w:cs="Times New Roman"/>
          <w:sz w:val="24"/>
          <w:szCs w:val="24"/>
          <w:lang w:eastAsia="ar-SA"/>
        </w:rPr>
        <w:t xml:space="preserve">Otwarcie ofert nastąpi w dniu </w:t>
      </w:r>
      <w:r w:rsidR="005F2C7D">
        <w:rPr>
          <w:rFonts w:ascii="Times New Roman" w:eastAsia="Times New Roman" w:hAnsi="Times New Roman" w:cs="Times New Roman"/>
          <w:b/>
          <w:sz w:val="24"/>
          <w:szCs w:val="24"/>
          <w:lang w:eastAsia="ar-SA"/>
        </w:rPr>
        <w:t>1</w:t>
      </w:r>
      <w:r w:rsidR="00607F12">
        <w:rPr>
          <w:rFonts w:ascii="Times New Roman" w:eastAsia="Times New Roman" w:hAnsi="Times New Roman" w:cs="Times New Roman"/>
          <w:b/>
          <w:sz w:val="24"/>
          <w:szCs w:val="24"/>
          <w:lang w:eastAsia="ar-SA"/>
        </w:rPr>
        <w:t>0</w:t>
      </w:r>
      <w:r w:rsidR="005F2C7D" w:rsidRPr="00FC4DCF">
        <w:rPr>
          <w:rFonts w:ascii="Times New Roman" w:eastAsia="Times New Roman" w:hAnsi="Times New Roman" w:cs="Times New Roman"/>
          <w:b/>
          <w:sz w:val="24"/>
          <w:szCs w:val="24"/>
          <w:lang w:eastAsia="ar-SA"/>
        </w:rPr>
        <w:t xml:space="preserve"> </w:t>
      </w:r>
      <w:r w:rsidR="005F2C7D">
        <w:rPr>
          <w:rFonts w:ascii="Times New Roman" w:eastAsia="Times New Roman" w:hAnsi="Times New Roman" w:cs="Times New Roman"/>
          <w:b/>
          <w:sz w:val="24"/>
          <w:szCs w:val="24"/>
          <w:lang w:eastAsia="ar-SA"/>
        </w:rPr>
        <w:t xml:space="preserve">lutego </w:t>
      </w:r>
      <w:r w:rsidR="001B3408">
        <w:rPr>
          <w:rFonts w:ascii="Times New Roman" w:eastAsia="Times New Roman" w:hAnsi="Times New Roman" w:cs="Times New Roman"/>
          <w:b/>
          <w:sz w:val="24"/>
          <w:szCs w:val="24"/>
          <w:lang w:eastAsia="ar-SA"/>
        </w:rPr>
        <w:t>2022</w:t>
      </w:r>
      <w:r w:rsidR="001B3408" w:rsidRPr="00FC4DCF">
        <w:rPr>
          <w:rFonts w:ascii="Times New Roman" w:eastAsia="Times New Roman" w:hAnsi="Times New Roman" w:cs="Times New Roman"/>
          <w:b/>
          <w:sz w:val="24"/>
          <w:szCs w:val="24"/>
          <w:lang w:eastAsia="ar-SA"/>
        </w:rPr>
        <w:t xml:space="preserve"> </w:t>
      </w:r>
      <w:r w:rsidRPr="00FC4DCF">
        <w:rPr>
          <w:rFonts w:ascii="Times New Roman" w:eastAsia="Times New Roman" w:hAnsi="Times New Roman" w:cs="Times New Roman"/>
          <w:b/>
          <w:sz w:val="24"/>
          <w:szCs w:val="24"/>
          <w:lang w:eastAsia="ar-SA"/>
        </w:rPr>
        <w:t>r. o godzinie 11:00</w:t>
      </w:r>
    </w:p>
    <w:p w14:paraId="6C74BDDE" w14:textId="77777777" w:rsidR="004015A6" w:rsidRPr="00FC4DCF" w:rsidRDefault="00B573EE" w:rsidP="0037153A">
      <w:pPr>
        <w:pStyle w:val="Akapitzlist"/>
        <w:numPr>
          <w:ilvl w:val="1"/>
          <w:numId w:val="37"/>
        </w:numPr>
        <w:spacing w:before="120" w:after="120" w:line="276" w:lineRule="auto"/>
        <w:jc w:val="both"/>
        <w:rPr>
          <w:rFonts w:ascii="Times New Roman" w:eastAsia="Times New Roman" w:hAnsi="Times New Roman" w:cs="Times New Roman"/>
          <w:sz w:val="24"/>
          <w:szCs w:val="24"/>
          <w:lang w:eastAsia="ar-SA"/>
        </w:rPr>
      </w:pPr>
      <w:r w:rsidRPr="00FC4DCF">
        <w:rPr>
          <w:rFonts w:ascii="Times New Roman" w:eastAsia="Times New Roman" w:hAnsi="Times New Roman" w:cs="Times New Roman"/>
          <w:sz w:val="24"/>
          <w:szCs w:val="24"/>
          <w:lang w:eastAsia="ar-SA"/>
        </w:rPr>
        <w:t>Otwarcie ofert następuje poprzez użycie mechanizmu do odszyfrowania ofert dostępnego po zalogowaniu w zakładce Deszyfrowanie na miniPortalu i następuje poprzez wskazanie pliku do odszyfrowania.</w:t>
      </w:r>
    </w:p>
    <w:p w14:paraId="55A4E396" w14:textId="77777777" w:rsidR="00B573EE" w:rsidRPr="004015A6" w:rsidRDefault="00BD336F" w:rsidP="0037153A">
      <w:pPr>
        <w:pStyle w:val="Akapitzlist"/>
        <w:numPr>
          <w:ilvl w:val="1"/>
          <w:numId w:val="37"/>
        </w:numPr>
        <w:spacing w:before="120" w:after="120" w:line="276" w:lineRule="auto"/>
        <w:jc w:val="both"/>
        <w:rPr>
          <w:rFonts w:ascii="Times New Roman" w:eastAsia="Times New Roman" w:hAnsi="Times New Roman" w:cs="Times New Roman"/>
          <w:color w:val="FF0000"/>
          <w:sz w:val="24"/>
          <w:szCs w:val="24"/>
          <w:lang w:eastAsia="ar-SA"/>
        </w:rPr>
      </w:pPr>
      <w:r w:rsidRPr="004015A6">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Niezwłocznie po otwarciu ofert Zamawiający umieści na stronie internetowej informację z otwarcia ofert.  </w:t>
      </w:r>
    </w:p>
    <w:p w14:paraId="31BBC7BC" w14:textId="77777777" w:rsidR="00B414C9" w:rsidRDefault="00B342B9" w:rsidP="00BD336F">
      <w:pPr>
        <w:pStyle w:val="Akapitzlist"/>
        <w:ind w:left="851"/>
        <w:jc w:val="both"/>
        <w:rPr>
          <w:rFonts w:ascii="Times New Roman" w:hAnsi="Times New Roman" w:cs="Times New Roman"/>
          <w:sz w:val="24"/>
          <w:szCs w:val="24"/>
        </w:rPr>
      </w:pPr>
      <w:r>
        <w:rPr>
          <w:rFonts w:ascii="Times New Roman" w:hAnsi="Times New Roman" w:cs="Times New Roman"/>
          <w:sz w:val="24"/>
          <w:szCs w:val="24"/>
        </w:rPr>
        <w:t xml:space="preserve"> </w:t>
      </w:r>
    </w:p>
    <w:p w14:paraId="0BEA53C3" w14:textId="77777777" w:rsidR="0079516C" w:rsidRPr="004015A6" w:rsidRDefault="00B342B9" w:rsidP="0037153A">
      <w:pPr>
        <w:pStyle w:val="Akapitzlist"/>
        <w:numPr>
          <w:ilvl w:val="0"/>
          <w:numId w:val="37"/>
        </w:numPr>
        <w:jc w:val="both"/>
        <w:rPr>
          <w:rFonts w:ascii="Times New Roman" w:hAnsi="Times New Roman" w:cs="Times New Roman"/>
          <w:b/>
          <w:sz w:val="24"/>
          <w:szCs w:val="24"/>
          <w:u w:val="single"/>
        </w:rPr>
      </w:pPr>
      <w:r w:rsidRPr="004015A6">
        <w:rPr>
          <w:rFonts w:ascii="Times New Roman" w:hAnsi="Times New Roman" w:cs="Times New Roman"/>
          <w:b/>
          <w:sz w:val="24"/>
          <w:szCs w:val="24"/>
          <w:u w:val="single"/>
        </w:rPr>
        <w:t>Opis sposobu obliczania ceny</w:t>
      </w:r>
    </w:p>
    <w:p w14:paraId="379C18DC" w14:textId="77777777" w:rsidR="00B414C9" w:rsidRPr="0079516C" w:rsidRDefault="00B342B9" w:rsidP="0037153A">
      <w:pPr>
        <w:pStyle w:val="Akapitzlist"/>
        <w:numPr>
          <w:ilvl w:val="1"/>
          <w:numId w:val="37"/>
        </w:numPr>
        <w:ind w:left="851" w:hanging="491"/>
        <w:jc w:val="both"/>
        <w:rPr>
          <w:rFonts w:ascii="Times New Roman" w:hAnsi="Times New Roman" w:cs="Times New Roman"/>
          <w:b/>
          <w:sz w:val="24"/>
          <w:szCs w:val="24"/>
          <w:u w:val="single"/>
        </w:rPr>
      </w:pPr>
      <w:r w:rsidRPr="0079516C">
        <w:rPr>
          <w:rFonts w:ascii="Times New Roman" w:hAnsi="Times New Roman" w:cs="Times New Roman"/>
          <w:sz w:val="24"/>
          <w:szCs w:val="24"/>
        </w:rPr>
        <w:t xml:space="preserve">Cena oferty winna obejmować całkowity koszt wykonania przedmiotu zamówienia.  </w:t>
      </w:r>
    </w:p>
    <w:p w14:paraId="7A729286"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 xml:space="preserve">Kalkulacje ceny oferty, należy sporządzić </w:t>
      </w:r>
      <w:r w:rsidR="00BD336F">
        <w:rPr>
          <w:rFonts w:ascii="Times New Roman" w:hAnsi="Times New Roman" w:cs="Times New Roman"/>
          <w:sz w:val="24"/>
          <w:szCs w:val="24"/>
        </w:rPr>
        <w:t>w oparciu o OPZ – określony w S</w:t>
      </w:r>
      <w:r>
        <w:rPr>
          <w:rFonts w:ascii="Times New Roman" w:hAnsi="Times New Roman" w:cs="Times New Roman"/>
          <w:sz w:val="24"/>
          <w:szCs w:val="24"/>
        </w:rPr>
        <w:t>WZ.</w:t>
      </w:r>
    </w:p>
    <w:p w14:paraId="186C2062"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W cenie oferty musi być uwzględniony podatek VAT, zgodnie z obowiązującymi przepisami.</w:t>
      </w:r>
    </w:p>
    <w:p w14:paraId="07231344"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lastRenderedPageBreak/>
        <w:t>Cena oferty winna być wyrażona w złotych polskich (PLN), nie dopuszcza się walut obcych .</w:t>
      </w:r>
    </w:p>
    <w:p w14:paraId="5E8E2BFC" w14:textId="77777777" w:rsidR="00B414C9" w:rsidRDefault="00B414C9">
      <w:pPr>
        <w:pStyle w:val="Akapitzlist"/>
        <w:ind w:left="792"/>
        <w:jc w:val="both"/>
        <w:rPr>
          <w:rFonts w:ascii="Times New Roman" w:hAnsi="Times New Roman" w:cs="Times New Roman"/>
          <w:sz w:val="24"/>
          <w:szCs w:val="24"/>
        </w:rPr>
      </w:pPr>
    </w:p>
    <w:p w14:paraId="0F3A466E" w14:textId="77777777" w:rsidR="001C7A17" w:rsidRPr="001C7A17" w:rsidRDefault="001C7A17" w:rsidP="0037153A">
      <w:pPr>
        <w:numPr>
          <w:ilvl w:val="0"/>
          <w:numId w:val="37"/>
        </w:numPr>
        <w:contextualSpacing/>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Opis kryteriów, którymi zamawiający będzie się kierował przy wyborze oferty wraz </w:t>
      </w:r>
      <w:r w:rsidRPr="001C7A17">
        <w:rPr>
          <w:rFonts w:ascii="Times New Roman" w:hAnsi="Times New Roman" w:cs="Times New Roman"/>
          <w:b/>
          <w:sz w:val="24"/>
          <w:szCs w:val="24"/>
          <w:u w:val="single"/>
        </w:rPr>
        <w:br/>
        <w:t>z podaniem znaczenia  tych kryteriów oraz sposobu oceny ofert</w:t>
      </w:r>
      <w:r w:rsidR="00E81088">
        <w:rPr>
          <w:rFonts w:ascii="Times New Roman" w:hAnsi="Times New Roman" w:cs="Times New Roman"/>
          <w:b/>
          <w:sz w:val="24"/>
          <w:szCs w:val="24"/>
          <w:u w:val="single"/>
        </w:rPr>
        <w:t xml:space="preserve"> – dotyczy wszystkich części zamówienia</w:t>
      </w:r>
      <w:r w:rsidRPr="001C7A17">
        <w:rPr>
          <w:rFonts w:ascii="Times New Roman" w:hAnsi="Times New Roman" w:cs="Times New Roman"/>
          <w:b/>
          <w:sz w:val="24"/>
          <w:szCs w:val="24"/>
          <w:u w:val="single"/>
        </w:rPr>
        <w:t xml:space="preserve">.  </w:t>
      </w:r>
    </w:p>
    <w:p w14:paraId="49ACA24F" w14:textId="77777777" w:rsidR="001C7A17" w:rsidRPr="001C7A17" w:rsidRDefault="001C7A17" w:rsidP="001C7A17">
      <w:pPr>
        <w:spacing w:after="0"/>
        <w:ind w:left="360"/>
        <w:contextualSpacing/>
        <w:jc w:val="both"/>
        <w:rPr>
          <w:rFonts w:ascii="Times New Roman" w:hAnsi="Times New Roman" w:cs="Times New Roman"/>
          <w:b/>
          <w:sz w:val="24"/>
          <w:szCs w:val="24"/>
          <w:u w:val="single"/>
        </w:rPr>
      </w:pPr>
    </w:p>
    <w:p w14:paraId="7EDB7AF3" w14:textId="48F73B04" w:rsidR="001C7A17" w:rsidRPr="00D40A08" w:rsidRDefault="00557D3F" w:rsidP="0037153A">
      <w:pPr>
        <w:numPr>
          <w:ilvl w:val="1"/>
          <w:numId w:val="37"/>
        </w:numPr>
        <w:contextualSpacing/>
        <w:jc w:val="both"/>
        <w:rPr>
          <w:rFonts w:ascii="Times New Roman" w:hAnsi="Times New Roman" w:cs="Times New Roman"/>
          <w:b/>
          <w:sz w:val="24"/>
          <w:szCs w:val="24"/>
          <w:u w:val="single"/>
        </w:rPr>
      </w:pPr>
      <w:r w:rsidRPr="00D40A08">
        <w:rPr>
          <w:rFonts w:ascii="Times New Roman" w:hAnsi="Times New Roman" w:cs="Times New Roman"/>
          <w:sz w:val="24"/>
          <w:szCs w:val="24"/>
        </w:rPr>
        <w:t>Kryteriami oceny ofert jest</w:t>
      </w:r>
      <w:r w:rsidR="001C7A17" w:rsidRPr="00D40A08">
        <w:rPr>
          <w:rFonts w:ascii="Times New Roman" w:hAnsi="Times New Roman" w:cs="Times New Roman"/>
          <w:sz w:val="24"/>
          <w:szCs w:val="24"/>
        </w:rPr>
        <w:t>:</w:t>
      </w:r>
    </w:p>
    <w:p w14:paraId="5B0A6D99" w14:textId="77777777" w:rsidR="00BF6C45" w:rsidRPr="007212F8" w:rsidRDefault="00BF6C45" w:rsidP="00BF6C45">
      <w:pPr>
        <w:ind w:left="846"/>
        <w:contextualSpacing/>
        <w:jc w:val="both"/>
        <w:rPr>
          <w:rFonts w:ascii="Times New Roman" w:hAnsi="Times New Roman" w:cs="Times New Roman"/>
          <w:b/>
          <w:color w:val="FF0000"/>
          <w:sz w:val="24"/>
          <w:szCs w:val="24"/>
          <w:u w:val="single"/>
        </w:rPr>
      </w:pPr>
    </w:p>
    <w:tbl>
      <w:tblPr>
        <w:tblStyle w:val="Tabela-Siatka"/>
        <w:tblW w:w="9062" w:type="dxa"/>
        <w:jc w:val="center"/>
        <w:tblLook w:val="04A0" w:firstRow="1" w:lastRow="0" w:firstColumn="1" w:lastColumn="0" w:noHBand="0" w:noVBand="1"/>
      </w:tblPr>
      <w:tblGrid>
        <w:gridCol w:w="9062"/>
      </w:tblGrid>
      <w:tr w:rsidR="001C7A17" w:rsidRPr="001C7A17" w14:paraId="7B3C2C1D" w14:textId="77777777" w:rsidTr="003666B8">
        <w:trPr>
          <w:trHeight w:val="540"/>
          <w:jc w:val="center"/>
        </w:trPr>
        <w:tc>
          <w:tcPr>
            <w:tcW w:w="9062" w:type="dxa"/>
            <w:vAlign w:val="center"/>
          </w:tcPr>
          <w:p w14:paraId="4508BCB4" w14:textId="553F063C" w:rsidR="001C7A17" w:rsidRPr="001C7A17" w:rsidRDefault="004F7303" w:rsidP="001C7A17">
            <w:pPr>
              <w:tabs>
                <w:tab w:val="left" w:pos="10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Oferowana cena – 10</w:t>
            </w:r>
            <w:r w:rsidR="001C7A17" w:rsidRPr="001C7A17">
              <w:rPr>
                <w:rFonts w:ascii="Times New Roman" w:hAnsi="Times New Roman" w:cs="Times New Roman"/>
                <w:b/>
                <w:sz w:val="24"/>
                <w:szCs w:val="24"/>
              </w:rPr>
              <w:t>0%</w:t>
            </w:r>
          </w:p>
        </w:tc>
      </w:tr>
    </w:tbl>
    <w:p w14:paraId="4E7555DC" w14:textId="77777777" w:rsidR="001C7A17" w:rsidRPr="001C7A17" w:rsidRDefault="001C7A17" w:rsidP="001C7A17">
      <w:pPr>
        <w:spacing w:after="0"/>
        <w:jc w:val="both"/>
        <w:rPr>
          <w:rFonts w:ascii="Times New Roman" w:hAnsi="Times New Roman" w:cs="Times New Roman"/>
          <w:sz w:val="24"/>
          <w:szCs w:val="24"/>
        </w:rPr>
      </w:pPr>
    </w:p>
    <w:p w14:paraId="066BC68C"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oceniana będzie cena brutto oferty. Maksymalną ilość punktów otrzyma wykonawca, który zaproponuje najniższą cenę, pozostali będą oceniani według następującego wzoru: </w:t>
      </w:r>
    </w:p>
    <w:p w14:paraId="7BF20E0B" w14:textId="77777777" w:rsidR="00624735" w:rsidRDefault="00624735" w:rsidP="001C7A17">
      <w:pPr>
        <w:spacing w:after="0"/>
        <w:jc w:val="both"/>
        <w:rPr>
          <w:rFonts w:ascii="Times New Roman" w:hAnsi="Times New Roman" w:cs="Times New Roman"/>
          <w:sz w:val="24"/>
          <w:szCs w:val="24"/>
        </w:rPr>
      </w:pPr>
    </w:p>
    <w:p w14:paraId="1011AEA4" w14:textId="77777777" w:rsidR="00624735" w:rsidRPr="001C7A17" w:rsidRDefault="00624735" w:rsidP="001C7A17">
      <w:pPr>
        <w:spacing w:after="0"/>
        <w:jc w:val="both"/>
        <w:rPr>
          <w:rFonts w:ascii="Times New Roman" w:hAnsi="Times New Roman" w:cs="Times New Roman"/>
          <w:sz w:val="24"/>
          <w:szCs w:val="24"/>
        </w:rPr>
      </w:pPr>
    </w:p>
    <w:p w14:paraId="4A78121D"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Najniższa cena z ofert niepodlegających odrzuceniu </w:t>
      </w:r>
    </w:p>
    <w:p w14:paraId="7B5BC703" w14:textId="653BF04B"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PC =  -------------------------------------------------------------    x </w:t>
      </w:r>
      <w:r w:rsidR="00FF7600">
        <w:rPr>
          <w:rFonts w:ascii="Times New Roman" w:hAnsi="Times New Roman" w:cs="Times New Roman"/>
          <w:sz w:val="24"/>
          <w:szCs w:val="24"/>
        </w:rPr>
        <w:t>10</w:t>
      </w:r>
      <w:r w:rsidRPr="001C7A17">
        <w:rPr>
          <w:rFonts w:ascii="Times New Roman" w:hAnsi="Times New Roman" w:cs="Times New Roman"/>
          <w:sz w:val="24"/>
          <w:szCs w:val="24"/>
        </w:rPr>
        <w:t xml:space="preserve">0 (waga)     </w:t>
      </w:r>
    </w:p>
    <w:p w14:paraId="0AEEAE30" w14:textId="77777777" w:rsidR="001C7A17" w:rsidRDefault="001C7A17" w:rsidP="001C7A17">
      <w:pPr>
        <w:spacing w:after="0"/>
        <w:ind w:left="2124"/>
        <w:jc w:val="both"/>
        <w:rPr>
          <w:rFonts w:ascii="Times New Roman" w:hAnsi="Times New Roman" w:cs="Times New Roman"/>
          <w:sz w:val="24"/>
          <w:szCs w:val="24"/>
        </w:rPr>
      </w:pPr>
      <w:r w:rsidRPr="001C7A17">
        <w:rPr>
          <w:rFonts w:ascii="Times New Roman" w:hAnsi="Times New Roman" w:cs="Times New Roman"/>
          <w:sz w:val="24"/>
          <w:szCs w:val="24"/>
        </w:rPr>
        <w:t xml:space="preserve">          Cena badanej oferty  </w:t>
      </w:r>
    </w:p>
    <w:p w14:paraId="00AC7E81" w14:textId="77777777" w:rsidR="006D5923" w:rsidRDefault="006D5923" w:rsidP="006D5923">
      <w:pPr>
        <w:spacing w:after="0"/>
        <w:ind w:firstLine="708"/>
        <w:jc w:val="both"/>
        <w:rPr>
          <w:rFonts w:ascii="Times New Roman" w:hAnsi="Times New Roman" w:cs="Times New Roman"/>
          <w:sz w:val="24"/>
          <w:szCs w:val="24"/>
        </w:rPr>
      </w:pPr>
    </w:p>
    <w:p w14:paraId="59F407AC" w14:textId="77777777" w:rsidR="006D5923" w:rsidRDefault="006D5923" w:rsidP="006D5923">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gdzie: PC  – ilość punktów, jaką dana oferta otrzyma za cenę brutto oferty   </w:t>
      </w:r>
    </w:p>
    <w:p w14:paraId="6BDDC73F" w14:textId="77777777" w:rsidR="00490603" w:rsidRPr="001C7A17" w:rsidRDefault="00490603" w:rsidP="006D5923">
      <w:pPr>
        <w:spacing w:after="0"/>
        <w:ind w:firstLine="708"/>
        <w:jc w:val="both"/>
        <w:rPr>
          <w:rFonts w:ascii="Times New Roman" w:hAnsi="Times New Roman" w:cs="Times New Roman"/>
          <w:sz w:val="24"/>
          <w:szCs w:val="24"/>
        </w:rPr>
      </w:pPr>
    </w:p>
    <w:p w14:paraId="01D7263B" w14:textId="77777777" w:rsidR="006D5923" w:rsidRPr="001C7A17" w:rsidRDefault="006D5923" w:rsidP="006D5923">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 </w:t>
      </w:r>
    </w:p>
    <w:p w14:paraId="5B5901F2" w14:textId="224D29CF" w:rsidR="006D5923" w:rsidRPr="001C7A17" w:rsidRDefault="006D5923" w:rsidP="006D5923">
      <w:pPr>
        <w:numPr>
          <w:ilvl w:val="1"/>
          <w:numId w:val="37"/>
        </w:numPr>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 xml:space="preserve">Zamawiający wybierze ofertę, która uzyska najwyższą </w:t>
      </w:r>
      <w:r w:rsidR="00FC4DCF">
        <w:rPr>
          <w:rFonts w:ascii="Times New Roman" w:hAnsi="Times New Roman" w:cs="Times New Roman"/>
          <w:sz w:val="24"/>
          <w:szCs w:val="24"/>
        </w:rPr>
        <w:t>ilość</w:t>
      </w:r>
      <w:r w:rsidRPr="001C7A17">
        <w:rPr>
          <w:rFonts w:ascii="Times New Roman" w:hAnsi="Times New Roman" w:cs="Times New Roman"/>
          <w:sz w:val="24"/>
          <w:szCs w:val="24"/>
        </w:rPr>
        <w:t xml:space="preserve"> punktów.</w:t>
      </w:r>
    </w:p>
    <w:p w14:paraId="78687240" w14:textId="77777777" w:rsidR="006D5923" w:rsidRPr="001C7A17" w:rsidRDefault="006D5923" w:rsidP="001C7A17">
      <w:pPr>
        <w:spacing w:after="0"/>
        <w:ind w:left="2124"/>
        <w:jc w:val="both"/>
        <w:rPr>
          <w:rFonts w:ascii="Times New Roman" w:hAnsi="Times New Roman" w:cs="Times New Roman"/>
          <w:sz w:val="24"/>
          <w:szCs w:val="24"/>
        </w:rPr>
      </w:pPr>
    </w:p>
    <w:p w14:paraId="6AB4FDA9" w14:textId="77777777" w:rsidR="00B414C9" w:rsidRDefault="00B342B9">
      <w:pPr>
        <w:pStyle w:val="Akapitzlist"/>
        <w:ind w:left="851"/>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3C741EC7"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Informacje o formalnościach, jakie powinny zostać dopełnione po wyborze oferty </w:t>
      </w:r>
      <w:r>
        <w:rPr>
          <w:rFonts w:ascii="Times New Roman" w:hAnsi="Times New Roman" w:cs="Times New Roman"/>
          <w:b/>
          <w:sz w:val="24"/>
          <w:szCs w:val="24"/>
          <w:u w:val="single"/>
        </w:rPr>
        <w:br/>
        <w:t xml:space="preserve">w celu zawarcia umowy  w sprawie  zamówienia publicznego. </w:t>
      </w:r>
    </w:p>
    <w:p w14:paraId="4DCD7EBA" w14:textId="77777777" w:rsidR="009403E2" w:rsidRPr="009403E2" w:rsidRDefault="009403E2" w:rsidP="0037153A">
      <w:pPr>
        <w:pStyle w:val="Akapitzlist"/>
        <w:numPr>
          <w:ilvl w:val="1"/>
          <w:numId w:val="37"/>
        </w:numPr>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14:paraId="5F837584" w14:textId="77777777" w:rsidR="009403E2" w:rsidRPr="009403E2" w:rsidRDefault="009403E2" w:rsidP="0037153A">
      <w:pPr>
        <w:pStyle w:val="Akapitzlist"/>
        <w:numPr>
          <w:ilvl w:val="1"/>
          <w:numId w:val="37"/>
        </w:numPr>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 xml:space="preserve"> Zamawiający może zawrzeć umowę w sprawie zamówienia publicznego przed upływem terminu, o którym mowa w ust. 1, jeżeli </w:t>
      </w:r>
      <w:r w:rsidRPr="009403E2">
        <w:rPr>
          <w:rFonts w:ascii="Times New Roman" w:eastAsia="Times New Roman" w:hAnsi="Times New Roman" w:cs="Times New Roman"/>
          <w:sz w:val="24"/>
          <w:szCs w:val="24"/>
          <w:lang w:eastAsia="pl-PL"/>
        </w:rPr>
        <w:tab/>
        <w:t>w postępowaniu o udzielenie zamówienia prowadzonym w trybie</w:t>
      </w:r>
      <w:r w:rsidRPr="009403E2">
        <w:rPr>
          <w:rFonts w:ascii="Times New Roman" w:eastAsia="Times New Roman" w:hAnsi="Times New Roman" w:cs="Times New Roman"/>
          <w:sz w:val="24"/>
          <w:szCs w:val="24"/>
          <w:lang w:eastAsia="pl-PL"/>
        </w:rPr>
        <w:tab/>
        <w:t>podstawowym złożono tylko jedną ofertę.</w:t>
      </w:r>
    </w:p>
    <w:p w14:paraId="292C81C0" w14:textId="77777777" w:rsidR="00B414C9" w:rsidRDefault="00B342B9"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Wykonawca, którego oferta zostanie wybrana zobowiązany jest podpisać umowę w miejscu wskazanym przez Zamawi</w:t>
      </w:r>
      <w:r w:rsidR="00BD336F">
        <w:rPr>
          <w:rFonts w:ascii="Times New Roman" w:hAnsi="Times New Roman" w:cs="Times New Roman"/>
          <w:sz w:val="24"/>
          <w:szCs w:val="24"/>
        </w:rPr>
        <w:t xml:space="preserve">ającego, zgodną ze Specyfikacją </w:t>
      </w:r>
      <w:r>
        <w:rPr>
          <w:rFonts w:ascii="Times New Roman" w:hAnsi="Times New Roman" w:cs="Times New Roman"/>
          <w:sz w:val="24"/>
          <w:szCs w:val="24"/>
        </w:rPr>
        <w:t xml:space="preserve">Warunków Zamówienia wraz z załącznikami oraz złożoną ofertą, w terminie wyznaczonym przez Zamawiającego. Osoby podpisujące umowę powinny posiadać ze sobą dokument potwierdzający ich umocowanie do podpisania umowy o ile umocowanie to nie będzie wynikać z dokumentów załączonych do oferty. </w:t>
      </w:r>
    </w:p>
    <w:p w14:paraId="2B7A65E3" w14:textId="77777777" w:rsidR="009403E2" w:rsidRDefault="00B342B9"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W przypadku wyboru oferty wykonawców wspólnie ubiegających się o udzielenie zamówienia, zamawiający może żądać przed zawarciem umowy w sprawie zamówienia publicznego umowy regulującej współpracę tych wykonawców. </w:t>
      </w:r>
    </w:p>
    <w:p w14:paraId="11A385B7" w14:textId="77777777" w:rsidR="00B414C9" w:rsidRDefault="00B414C9">
      <w:pPr>
        <w:pStyle w:val="Akapitzlist"/>
        <w:ind w:left="792"/>
        <w:jc w:val="both"/>
        <w:rPr>
          <w:rFonts w:ascii="Times New Roman" w:hAnsi="Times New Roman" w:cs="Times New Roman"/>
          <w:sz w:val="24"/>
          <w:szCs w:val="24"/>
        </w:rPr>
      </w:pPr>
    </w:p>
    <w:p w14:paraId="494D8590" w14:textId="77777777" w:rsidR="00B414C9" w:rsidRPr="00055A92" w:rsidRDefault="00B342B9" w:rsidP="0037153A">
      <w:pPr>
        <w:pStyle w:val="Akapitzlist"/>
        <w:numPr>
          <w:ilvl w:val="0"/>
          <w:numId w:val="37"/>
        </w:numPr>
        <w:jc w:val="both"/>
        <w:rPr>
          <w:rFonts w:ascii="Times New Roman" w:hAnsi="Times New Roman" w:cs="Times New Roman"/>
          <w:b/>
          <w:sz w:val="24"/>
          <w:szCs w:val="24"/>
          <w:u w:val="single"/>
        </w:rPr>
      </w:pPr>
      <w:r w:rsidRPr="00055A92">
        <w:rPr>
          <w:rFonts w:ascii="Times New Roman" w:hAnsi="Times New Roman" w:cs="Times New Roman"/>
          <w:b/>
          <w:sz w:val="24"/>
          <w:szCs w:val="24"/>
          <w:u w:val="single"/>
        </w:rPr>
        <w:t xml:space="preserve">Wymagania dotyczące zabezpieczenia należytego wykonania umowy </w:t>
      </w:r>
    </w:p>
    <w:p w14:paraId="4AFA34F5" w14:textId="7CC25862" w:rsidR="00B414C9" w:rsidRDefault="00B342B9" w:rsidP="00055A92">
      <w:pPr>
        <w:jc w:val="both"/>
        <w:rPr>
          <w:rFonts w:ascii="Times New Roman" w:hAnsi="Times New Roman" w:cs="Times New Roman"/>
          <w:sz w:val="24"/>
          <w:szCs w:val="24"/>
        </w:rPr>
      </w:pPr>
      <w:r w:rsidRPr="00055A92">
        <w:rPr>
          <w:rFonts w:ascii="Times New Roman" w:hAnsi="Times New Roman" w:cs="Times New Roman"/>
          <w:sz w:val="24"/>
          <w:szCs w:val="24"/>
        </w:rPr>
        <w:t xml:space="preserve">Zamawiający </w:t>
      </w:r>
      <w:r w:rsidR="00055A92" w:rsidRPr="00055A92">
        <w:rPr>
          <w:rFonts w:ascii="Times New Roman" w:hAnsi="Times New Roman" w:cs="Times New Roman"/>
          <w:sz w:val="24"/>
          <w:szCs w:val="24"/>
        </w:rPr>
        <w:t>nie żąda</w:t>
      </w:r>
      <w:r w:rsidRPr="00055A92">
        <w:rPr>
          <w:rFonts w:ascii="Times New Roman" w:hAnsi="Times New Roman" w:cs="Times New Roman"/>
          <w:sz w:val="24"/>
          <w:szCs w:val="24"/>
        </w:rPr>
        <w:t xml:space="preserve"> od Wykonawcy, którego oferta została wybrana jako najkorzystniejsza, wniesienia zabezpieczenia należytego wykonania umowy</w:t>
      </w:r>
      <w:r w:rsidR="00055A92" w:rsidRPr="00055A92">
        <w:rPr>
          <w:rFonts w:ascii="Times New Roman" w:hAnsi="Times New Roman" w:cs="Times New Roman"/>
          <w:sz w:val="24"/>
          <w:szCs w:val="24"/>
        </w:rPr>
        <w:t>.</w:t>
      </w:r>
    </w:p>
    <w:p w14:paraId="7BCE87CC" w14:textId="5CCAA8E7" w:rsidR="00B414C9" w:rsidRPr="00B547D2" w:rsidRDefault="00A7792E"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P</w:t>
      </w:r>
      <w:r w:rsidR="00B547D2" w:rsidRPr="00B547D2">
        <w:rPr>
          <w:rFonts w:ascii="Times New Roman" w:hAnsi="Times New Roman" w:cs="Times New Roman"/>
          <w:b/>
          <w:sz w:val="24"/>
          <w:szCs w:val="24"/>
          <w:u w:val="single"/>
        </w:rPr>
        <w:t>rojektowane postanowienia umowy</w:t>
      </w:r>
      <w:r w:rsidR="00B342B9" w:rsidRPr="00B547D2">
        <w:rPr>
          <w:rFonts w:ascii="Times New Roman" w:hAnsi="Times New Roman" w:cs="Times New Roman"/>
          <w:b/>
          <w:sz w:val="24"/>
          <w:szCs w:val="24"/>
          <w:u w:val="single"/>
        </w:rPr>
        <w:t>, jeżeli zamawiający wymaga  od wykonawcy, aby zawarł z nim umowę</w:t>
      </w:r>
      <w:r w:rsidR="00B547D2" w:rsidRPr="00B547D2">
        <w:rPr>
          <w:rFonts w:ascii="Times New Roman" w:hAnsi="Times New Roman" w:cs="Times New Roman"/>
          <w:b/>
          <w:sz w:val="24"/>
          <w:szCs w:val="24"/>
          <w:u w:val="single"/>
        </w:rPr>
        <w:t xml:space="preserve"> </w:t>
      </w:r>
      <w:r w:rsidR="00B342B9" w:rsidRPr="00B547D2">
        <w:rPr>
          <w:rFonts w:ascii="Times New Roman" w:hAnsi="Times New Roman" w:cs="Times New Roman"/>
          <w:b/>
          <w:sz w:val="24"/>
          <w:szCs w:val="24"/>
          <w:u w:val="single"/>
        </w:rPr>
        <w:t xml:space="preserve">w sprawie zamówienia publicznego na takich warunkach </w:t>
      </w:r>
    </w:p>
    <w:p w14:paraId="3D3C936C" w14:textId="77777777" w:rsidR="00B414C9" w:rsidRDefault="00B414C9">
      <w:pPr>
        <w:pStyle w:val="Akapitzlist"/>
        <w:ind w:left="360"/>
        <w:jc w:val="both"/>
        <w:rPr>
          <w:rFonts w:ascii="Times New Roman" w:hAnsi="Times New Roman" w:cs="Times New Roman"/>
          <w:b/>
          <w:sz w:val="8"/>
          <w:szCs w:val="8"/>
          <w:u w:val="single"/>
        </w:rPr>
      </w:pPr>
    </w:p>
    <w:p w14:paraId="57F068E1" w14:textId="2B94CC7B" w:rsidR="00B414C9" w:rsidRDefault="00B342B9"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Wykonawca, którego oferta została wybrana zobowiązany jest do zawarcia umowy, której </w:t>
      </w:r>
      <w:r w:rsidR="00AE52AC">
        <w:rPr>
          <w:rFonts w:ascii="Times New Roman" w:hAnsi="Times New Roman" w:cs="Times New Roman"/>
          <w:sz w:val="24"/>
          <w:szCs w:val="24"/>
        </w:rPr>
        <w:t>projektowane postanowienia</w:t>
      </w:r>
      <w:r>
        <w:rPr>
          <w:rFonts w:ascii="Times New Roman" w:hAnsi="Times New Roman" w:cs="Times New Roman"/>
          <w:sz w:val="24"/>
          <w:szCs w:val="24"/>
        </w:rPr>
        <w:t xml:space="preserve"> został</w:t>
      </w:r>
      <w:r w:rsidR="00AE52AC">
        <w:rPr>
          <w:rFonts w:ascii="Times New Roman" w:hAnsi="Times New Roman" w:cs="Times New Roman"/>
          <w:sz w:val="24"/>
          <w:szCs w:val="24"/>
        </w:rPr>
        <w:t>y określone</w:t>
      </w:r>
      <w:r>
        <w:rPr>
          <w:rFonts w:ascii="Times New Roman" w:hAnsi="Times New Roman" w:cs="Times New Roman"/>
          <w:sz w:val="24"/>
          <w:szCs w:val="24"/>
        </w:rPr>
        <w:t xml:space="preserve"> </w:t>
      </w:r>
      <w:r w:rsidRPr="00FA6968">
        <w:rPr>
          <w:rFonts w:ascii="Times New Roman" w:hAnsi="Times New Roman" w:cs="Times New Roman"/>
          <w:sz w:val="24"/>
          <w:szCs w:val="24"/>
        </w:rPr>
        <w:t xml:space="preserve">w </w:t>
      </w:r>
      <w:r w:rsidR="00AE52AC" w:rsidRPr="00432EDB">
        <w:rPr>
          <w:rFonts w:ascii="Times New Roman" w:hAnsi="Times New Roman" w:cs="Times New Roman"/>
          <w:b/>
          <w:sz w:val="24"/>
          <w:szCs w:val="24"/>
        </w:rPr>
        <w:t xml:space="preserve">załączniku nr </w:t>
      </w:r>
      <w:r w:rsidR="00432EDB">
        <w:rPr>
          <w:rFonts w:ascii="Times New Roman" w:hAnsi="Times New Roman" w:cs="Times New Roman"/>
          <w:b/>
          <w:sz w:val="24"/>
          <w:szCs w:val="24"/>
        </w:rPr>
        <w:t>4</w:t>
      </w:r>
      <w:r w:rsidR="00AE52AC">
        <w:rPr>
          <w:rFonts w:ascii="Times New Roman" w:hAnsi="Times New Roman" w:cs="Times New Roman"/>
          <w:sz w:val="24"/>
          <w:szCs w:val="24"/>
        </w:rPr>
        <w:t xml:space="preserve"> do SWZ</w:t>
      </w:r>
      <w:r w:rsidRPr="00FA6968">
        <w:rPr>
          <w:rFonts w:ascii="Times New Roman" w:hAnsi="Times New Roman" w:cs="Times New Roman"/>
          <w:sz w:val="24"/>
          <w:szCs w:val="24"/>
        </w:rPr>
        <w:t xml:space="preserve">. </w:t>
      </w:r>
    </w:p>
    <w:p w14:paraId="3CF466FD" w14:textId="77777777" w:rsidR="00B414C9" w:rsidRDefault="00B342B9"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Zamawiający wyznaczy Wykonawcy miejsce i termin zawarcia umowy. </w:t>
      </w:r>
    </w:p>
    <w:p w14:paraId="071FDD4B" w14:textId="77777777" w:rsidR="009403E2" w:rsidRDefault="00B342B9"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Zamawiający zawrze umowę w sprawie zamówienia publiczn</w:t>
      </w:r>
      <w:r w:rsidR="003653D1">
        <w:rPr>
          <w:rFonts w:ascii="Times New Roman" w:hAnsi="Times New Roman" w:cs="Times New Roman"/>
          <w:sz w:val="24"/>
          <w:szCs w:val="24"/>
        </w:rPr>
        <w:t>ego w terminie nie krótszym niż</w:t>
      </w:r>
      <w:r>
        <w:rPr>
          <w:rFonts w:ascii="Times New Roman" w:hAnsi="Times New Roman" w:cs="Times New Roman"/>
          <w:sz w:val="24"/>
          <w:szCs w:val="24"/>
        </w:rPr>
        <w:t xml:space="preserve"> </w:t>
      </w:r>
      <w:r w:rsidR="009403E2">
        <w:rPr>
          <w:rFonts w:ascii="Times New Roman" w:hAnsi="Times New Roman" w:cs="Times New Roman"/>
          <w:sz w:val="24"/>
          <w:szCs w:val="24"/>
        </w:rPr>
        <w:t>5</w:t>
      </w:r>
      <w:r w:rsidRPr="003653D1">
        <w:rPr>
          <w:rFonts w:ascii="Times New Roman" w:hAnsi="Times New Roman" w:cs="Times New Roman"/>
          <w:sz w:val="24"/>
          <w:szCs w:val="24"/>
        </w:rPr>
        <w:t xml:space="preserve"> dni od dnia przesłania zawiadomienia o wy</w:t>
      </w:r>
      <w:r w:rsidR="003653D1" w:rsidRPr="003653D1">
        <w:rPr>
          <w:rFonts w:ascii="Times New Roman" w:hAnsi="Times New Roman" w:cs="Times New Roman"/>
          <w:sz w:val="24"/>
          <w:szCs w:val="24"/>
        </w:rPr>
        <w:t>borze najkorzystniejszej oferty.</w:t>
      </w:r>
    </w:p>
    <w:p w14:paraId="6C793081" w14:textId="77777777" w:rsidR="009403E2" w:rsidRPr="009403E2" w:rsidRDefault="009403E2" w:rsidP="0037153A">
      <w:pPr>
        <w:pStyle w:val="Akapitzlist"/>
        <w:numPr>
          <w:ilvl w:val="1"/>
          <w:numId w:val="37"/>
        </w:numPr>
        <w:jc w:val="both"/>
        <w:rPr>
          <w:rFonts w:ascii="Times New Roman" w:hAnsi="Times New Roman" w:cs="Times New Roman"/>
          <w:color w:val="FF0000"/>
          <w:sz w:val="24"/>
          <w:szCs w:val="24"/>
        </w:rPr>
      </w:pPr>
      <w:r w:rsidRPr="009403E2">
        <w:rPr>
          <w:rFonts w:ascii="Times New Roman" w:hAnsi="Times New Roman" w:cs="Times New Roman"/>
          <w:sz w:val="24"/>
          <w:szCs w:val="24"/>
        </w:rPr>
        <w:t>Zakres świadczenia Wykonawcy wynikający z umowy jest tożsamy z jego zobowiązaniem zawartym w ofercie.</w:t>
      </w:r>
    </w:p>
    <w:p w14:paraId="0046AFCA" w14:textId="5E76532E" w:rsidR="009403E2" w:rsidRPr="009403E2" w:rsidRDefault="009403E2" w:rsidP="0037153A">
      <w:pPr>
        <w:pStyle w:val="Akapitzlist"/>
        <w:numPr>
          <w:ilvl w:val="1"/>
          <w:numId w:val="37"/>
        </w:numPr>
        <w:jc w:val="both"/>
        <w:rPr>
          <w:rFonts w:ascii="Times New Roman" w:hAnsi="Times New Roman" w:cs="Times New Roman"/>
          <w:color w:val="FF0000"/>
          <w:sz w:val="24"/>
          <w:szCs w:val="24"/>
        </w:rPr>
      </w:pPr>
      <w:r w:rsidRPr="009403E2">
        <w:rPr>
          <w:rFonts w:ascii="Times New Roman" w:hAnsi="Times New Roman" w:cs="Times New Roman"/>
          <w:sz w:val="24"/>
          <w:szCs w:val="24"/>
        </w:rPr>
        <w:t>Zamawiający przewiduje możliwość zmiany zawartej umowy w stosunku do treści wybranej oferty w zakresie uregulowanym w art. 4</w:t>
      </w:r>
      <w:r w:rsidR="00AF79BB">
        <w:rPr>
          <w:rFonts w:ascii="Times New Roman" w:hAnsi="Times New Roman" w:cs="Times New Roman"/>
          <w:sz w:val="24"/>
          <w:szCs w:val="24"/>
        </w:rPr>
        <w:t xml:space="preserve">54-455 p.z.p. oraz wskazanym w </w:t>
      </w:r>
      <w:r w:rsidR="00AE52AC">
        <w:rPr>
          <w:rFonts w:ascii="Times New Roman" w:hAnsi="Times New Roman" w:cs="Times New Roman"/>
          <w:sz w:val="24"/>
          <w:szCs w:val="24"/>
        </w:rPr>
        <w:t>projektowanych postanowieniach u</w:t>
      </w:r>
      <w:r w:rsidRPr="009403E2">
        <w:rPr>
          <w:rFonts w:ascii="Times New Roman" w:hAnsi="Times New Roman" w:cs="Times New Roman"/>
          <w:sz w:val="24"/>
          <w:szCs w:val="24"/>
        </w:rPr>
        <w:t>mowy, stanowiący</w:t>
      </w:r>
      <w:r w:rsidR="00AF79BB">
        <w:rPr>
          <w:rFonts w:ascii="Times New Roman" w:hAnsi="Times New Roman" w:cs="Times New Roman"/>
          <w:sz w:val="24"/>
          <w:szCs w:val="24"/>
        </w:rPr>
        <w:t xml:space="preserve">ch Załącznik nr </w:t>
      </w:r>
      <w:r w:rsidR="00432EDB">
        <w:rPr>
          <w:rFonts w:ascii="Times New Roman" w:hAnsi="Times New Roman" w:cs="Times New Roman"/>
          <w:sz w:val="24"/>
          <w:szCs w:val="24"/>
        </w:rPr>
        <w:t>4</w:t>
      </w:r>
      <w:r w:rsidRPr="009403E2">
        <w:rPr>
          <w:rFonts w:ascii="Times New Roman" w:hAnsi="Times New Roman" w:cs="Times New Roman"/>
          <w:sz w:val="24"/>
          <w:szCs w:val="24"/>
        </w:rPr>
        <w:t xml:space="preserve"> do SWZ.</w:t>
      </w:r>
    </w:p>
    <w:p w14:paraId="32D293A7" w14:textId="77777777" w:rsidR="009403E2" w:rsidRPr="009403E2" w:rsidRDefault="009403E2" w:rsidP="0037153A">
      <w:pPr>
        <w:pStyle w:val="Akapitzlist"/>
        <w:numPr>
          <w:ilvl w:val="1"/>
          <w:numId w:val="37"/>
        </w:numPr>
        <w:jc w:val="both"/>
        <w:rPr>
          <w:rFonts w:ascii="Times New Roman" w:hAnsi="Times New Roman" w:cs="Times New Roman"/>
          <w:color w:val="FF0000"/>
          <w:sz w:val="24"/>
          <w:szCs w:val="24"/>
        </w:rPr>
      </w:pPr>
      <w:r w:rsidRPr="009403E2">
        <w:rPr>
          <w:rFonts w:ascii="Times New Roman" w:hAnsi="Times New Roman" w:cs="Times New Roman"/>
          <w:sz w:val="24"/>
          <w:szCs w:val="24"/>
        </w:rPr>
        <w:t>Zmiana umowy wymaga dla swej ważności, pod rygorem nieważności, zachowania formy pisemnej.</w:t>
      </w:r>
    </w:p>
    <w:p w14:paraId="53773B25" w14:textId="77777777" w:rsidR="00B414C9" w:rsidRDefault="00B414C9">
      <w:pPr>
        <w:pStyle w:val="Akapitzlist"/>
        <w:ind w:left="1512"/>
        <w:jc w:val="both"/>
        <w:rPr>
          <w:rFonts w:ascii="Times New Roman" w:hAnsi="Times New Roman" w:cs="Times New Roman"/>
          <w:i/>
          <w:sz w:val="24"/>
          <w:szCs w:val="24"/>
        </w:rPr>
      </w:pPr>
    </w:p>
    <w:p w14:paraId="2024DBA0"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Pozostałe informacje</w:t>
      </w:r>
    </w:p>
    <w:p w14:paraId="4424EAB1" w14:textId="54367C3F" w:rsidR="009403E2" w:rsidRDefault="00B342B9" w:rsidP="0037153A">
      <w:pPr>
        <w:pStyle w:val="Akapitzlist"/>
        <w:numPr>
          <w:ilvl w:val="1"/>
          <w:numId w:val="37"/>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zawiera umowy ramowej. </w:t>
      </w:r>
    </w:p>
    <w:p w14:paraId="165FAB20" w14:textId="77777777" w:rsidR="000911E9" w:rsidRPr="000911E9" w:rsidRDefault="000911E9" w:rsidP="000911E9">
      <w:pPr>
        <w:pStyle w:val="Akapitzlist"/>
        <w:numPr>
          <w:ilvl w:val="1"/>
          <w:numId w:val="37"/>
        </w:numPr>
        <w:jc w:val="both"/>
        <w:rPr>
          <w:rFonts w:ascii="Times New Roman" w:hAnsi="Times New Roman" w:cs="Times New Roman"/>
          <w:sz w:val="24"/>
          <w:szCs w:val="24"/>
        </w:rPr>
      </w:pPr>
      <w:r w:rsidRPr="000911E9">
        <w:rPr>
          <w:rFonts w:ascii="Times New Roman" w:hAnsi="Times New Roman" w:cs="Times New Roman"/>
          <w:sz w:val="24"/>
          <w:szCs w:val="24"/>
        </w:rPr>
        <w:t>Zamawiający nie dokonuje podziału zamówienia na części. Tym samym Zamawiający nie dopuszcza składania ofert częściowych, o których mowa w art. 7 pkt 15 ustawy Pzp.</w:t>
      </w:r>
    </w:p>
    <w:p w14:paraId="6F34B494" w14:textId="77777777" w:rsidR="000911E9" w:rsidRPr="000911E9" w:rsidRDefault="000911E9" w:rsidP="000911E9">
      <w:pPr>
        <w:pStyle w:val="Akapitzlist"/>
        <w:ind w:left="846"/>
        <w:jc w:val="both"/>
        <w:rPr>
          <w:rFonts w:ascii="Times New Roman" w:hAnsi="Times New Roman" w:cs="Times New Roman"/>
          <w:sz w:val="24"/>
          <w:szCs w:val="24"/>
        </w:rPr>
      </w:pPr>
      <w:r w:rsidRPr="000911E9">
        <w:rPr>
          <w:rFonts w:ascii="Times New Roman" w:hAnsi="Times New Roman" w:cs="Times New Roman"/>
          <w:sz w:val="24"/>
          <w:szCs w:val="24"/>
        </w:rPr>
        <w:t>Powody niedokonania podziału:</w:t>
      </w:r>
    </w:p>
    <w:p w14:paraId="54007652" w14:textId="77777777" w:rsidR="000911E9" w:rsidRPr="000911E9" w:rsidRDefault="000911E9" w:rsidP="000911E9">
      <w:pPr>
        <w:pStyle w:val="Akapitzlist"/>
        <w:ind w:left="846"/>
        <w:jc w:val="both"/>
        <w:rPr>
          <w:rFonts w:ascii="Times New Roman" w:hAnsi="Times New Roman" w:cs="Times New Roman"/>
          <w:sz w:val="24"/>
          <w:szCs w:val="24"/>
        </w:rPr>
      </w:pPr>
      <w:r w:rsidRPr="000911E9">
        <w:rPr>
          <w:rFonts w:ascii="Times New Roman" w:hAnsi="Times New Roman" w:cs="Times New Roman"/>
          <w:sz w:val="24"/>
          <w:szCs w:val="24"/>
        </w:rPr>
        <w:t xml:space="preserve">Przedmiot zamówienia objęty niniejszym dokumentem, z uwagi na jego rodzaj, zakres, specyfikę, stopień skomplikowania oraz planowany sposób realizacji wymaga skoordynowania różnego rodzaju działań Wykonawcy i jego potencjału osobowego, pełniącego samodzielne funkcje techniczne na każdym etapie realizacji i w czasie przenikania się poszczególnych etapów. Powyższe warunkuje udzielenie zamówienia w ramach jednego zadania, tj. bez podziału na części. A contrario, podział zamówienia na części mógłby utrudnić realizację zamówienia, wpływać na jej terminowość prawidłowość wykonania, powodować nadmierne trudności techniczne i niepożądany wzrost kosztów. </w:t>
      </w:r>
    </w:p>
    <w:p w14:paraId="4949576B" w14:textId="105054E9" w:rsidR="000911E9" w:rsidRPr="000911E9" w:rsidRDefault="000911E9" w:rsidP="000911E9">
      <w:pPr>
        <w:pStyle w:val="Akapitzlist"/>
        <w:ind w:left="846"/>
        <w:jc w:val="both"/>
        <w:rPr>
          <w:rFonts w:ascii="Times New Roman" w:hAnsi="Times New Roman" w:cs="Times New Roman"/>
          <w:sz w:val="24"/>
          <w:szCs w:val="24"/>
        </w:rPr>
      </w:pPr>
      <w:r w:rsidRPr="000911E9">
        <w:rPr>
          <w:rFonts w:ascii="Times New Roman" w:hAnsi="Times New Roman" w:cs="Times New Roman"/>
          <w:sz w:val="24"/>
          <w:szCs w:val="24"/>
        </w:rPr>
        <w:t>Ponadto brak podziału zamówienia na części nie wpływa negatywnie na konkurencyjność postępowania z uwagi na istnienie na rynku usług projektowych znacznej liczby podmiotów zdolnych zrealizować cele i zamierzenie Zamawiającego poprzez powierzenie im do wykonania całości przedsięwzięcia, związanego z opracowaniem dokumentacji projektowej, tj. bez sztucznego jego podziału na mniejsze elementy.</w:t>
      </w:r>
    </w:p>
    <w:p w14:paraId="574C54E0" w14:textId="77777777" w:rsidR="009403E2" w:rsidRDefault="00B342B9" w:rsidP="0037153A">
      <w:pPr>
        <w:pStyle w:val="Akapitzlist"/>
        <w:numPr>
          <w:ilvl w:val="1"/>
          <w:numId w:val="37"/>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przewiduje zamówień, o których mowa w art. </w:t>
      </w:r>
      <w:r w:rsidR="00747C4D" w:rsidRPr="009403E2">
        <w:rPr>
          <w:rFonts w:ascii="Times New Roman" w:hAnsi="Times New Roman" w:cs="Times New Roman"/>
          <w:sz w:val="24"/>
          <w:szCs w:val="24"/>
        </w:rPr>
        <w:t>213</w:t>
      </w:r>
      <w:r w:rsidRPr="009403E2">
        <w:rPr>
          <w:rFonts w:ascii="Times New Roman" w:hAnsi="Times New Roman" w:cs="Times New Roman"/>
          <w:sz w:val="24"/>
          <w:szCs w:val="24"/>
        </w:rPr>
        <w:t xml:space="preserve"> ustawy Pzp. </w:t>
      </w:r>
    </w:p>
    <w:p w14:paraId="266107A4" w14:textId="77777777" w:rsidR="009403E2" w:rsidRDefault="00B342B9" w:rsidP="0037153A">
      <w:pPr>
        <w:pStyle w:val="Akapitzlist"/>
        <w:numPr>
          <w:ilvl w:val="1"/>
          <w:numId w:val="37"/>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przewiduje ofert wariantowych. </w:t>
      </w:r>
    </w:p>
    <w:p w14:paraId="736EF87D" w14:textId="77777777" w:rsidR="009403E2" w:rsidRDefault="00B342B9" w:rsidP="0037153A">
      <w:pPr>
        <w:pStyle w:val="Akapitzlist"/>
        <w:numPr>
          <w:ilvl w:val="1"/>
          <w:numId w:val="37"/>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przewiduje rozliczeń w walutach obcych. </w:t>
      </w:r>
    </w:p>
    <w:p w14:paraId="10EBDDC5" w14:textId="77777777" w:rsidR="009403E2" w:rsidRDefault="00B342B9" w:rsidP="0037153A">
      <w:pPr>
        <w:pStyle w:val="Akapitzlist"/>
        <w:numPr>
          <w:ilvl w:val="1"/>
          <w:numId w:val="37"/>
        </w:numPr>
        <w:jc w:val="both"/>
        <w:rPr>
          <w:rFonts w:ascii="Times New Roman" w:hAnsi="Times New Roman" w:cs="Times New Roman"/>
          <w:sz w:val="24"/>
          <w:szCs w:val="24"/>
        </w:rPr>
      </w:pPr>
      <w:r w:rsidRPr="009403E2">
        <w:rPr>
          <w:rFonts w:ascii="Times New Roman" w:hAnsi="Times New Roman" w:cs="Times New Roman"/>
          <w:sz w:val="24"/>
          <w:szCs w:val="24"/>
        </w:rPr>
        <w:lastRenderedPageBreak/>
        <w:t xml:space="preserve">Zamawiający nie zastrzega samodzielnego wykonania kluczowych części zamówienia. </w:t>
      </w:r>
    </w:p>
    <w:p w14:paraId="43A78351" w14:textId="77777777" w:rsidR="00B414C9" w:rsidRDefault="00B342B9" w:rsidP="0037153A">
      <w:pPr>
        <w:pStyle w:val="Akapitzlist"/>
        <w:numPr>
          <w:ilvl w:val="1"/>
          <w:numId w:val="37"/>
        </w:numPr>
        <w:jc w:val="both"/>
        <w:rPr>
          <w:rFonts w:ascii="Times New Roman" w:hAnsi="Times New Roman" w:cs="Times New Roman"/>
          <w:sz w:val="24"/>
          <w:szCs w:val="24"/>
        </w:rPr>
      </w:pPr>
      <w:r w:rsidRPr="009403E2">
        <w:rPr>
          <w:rFonts w:ascii="Times New Roman" w:hAnsi="Times New Roman" w:cs="Times New Roman"/>
          <w:sz w:val="24"/>
          <w:szCs w:val="24"/>
        </w:rPr>
        <w:t xml:space="preserve"> Zamawiający nie przewiduje wypłaty zaliczek na poczet wykonania zamówienia.  </w:t>
      </w:r>
    </w:p>
    <w:p w14:paraId="0C658F79" w14:textId="77777777" w:rsidR="00B414C9" w:rsidRDefault="00B414C9">
      <w:pPr>
        <w:pStyle w:val="Akapitzlist"/>
        <w:ind w:left="851" w:hanging="491"/>
        <w:jc w:val="both"/>
        <w:rPr>
          <w:rFonts w:ascii="Times New Roman" w:hAnsi="Times New Roman" w:cs="Times New Roman"/>
          <w:b/>
          <w:sz w:val="24"/>
          <w:szCs w:val="24"/>
          <w:u w:val="single"/>
        </w:rPr>
      </w:pPr>
    </w:p>
    <w:p w14:paraId="2F3DCEA7"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Pouczenie o środkach ochrony prawnej przysługujących Wykonawcy w toku postępowania o udzielenie zamówienia </w:t>
      </w:r>
    </w:p>
    <w:p w14:paraId="0114220D" w14:textId="7C6B08D0" w:rsidR="00B576F1" w:rsidRDefault="00B576F1"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4A4A86F0" w14:textId="77777777" w:rsidR="00B576F1" w:rsidRPr="00B547D2" w:rsidRDefault="00B576F1" w:rsidP="00B576F1">
      <w:pPr>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Wykonawcom a także innym podmiotom, jeżeli mają lub mieli interes w uzyskaniu zamówienia oraz ponieśli lub mogą ponieść szkodę w wyniku naruszenia przez Zamawiającego przepisów Pzp, przysługują środki ochrony prawnej opisane w Pzp:</w:t>
      </w:r>
    </w:p>
    <w:p w14:paraId="0CB3F70E" w14:textId="42249DB8" w:rsidR="00B576F1" w:rsidRPr="00B547D2" w:rsidRDefault="00B547D2" w:rsidP="00B576F1">
      <w:pPr>
        <w:tabs>
          <w:tab w:val="left" w:pos="0"/>
          <w:tab w:val="left" w:pos="180"/>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26.1 </w:t>
      </w:r>
      <w:r w:rsidR="00B576F1" w:rsidRPr="00B547D2">
        <w:rPr>
          <w:rFonts w:ascii="Times New Roman" w:hAnsi="Times New Roman" w:cs="Times New Roman"/>
          <w:b/>
          <w:sz w:val="24"/>
          <w:szCs w:val="24"/>
        </w:rPr>
        <w:t xml:space="preserve"> Odwołanie – rozdział 2 dział IX Pzp - </w:t>
      </w:r>
      <w:r w:rsidR="00B576F1" w:rsidRPr="00B547D2">
        <w:rPr>
          <w:rFonts w:ascii="Times New Roman" w:hAnsi="Times New Roman" w:cs="Times New Roman"/>
          <w:sz w:val="24"/>
          <w:szCs w:val="24"/>
        </w:rPr>
        <w:t>zgodnie z przepisami Pzp przysługuje wyłącznie od niezgodnej z przepisami ustawy czynności Zamawiającego, w tym na projektowane postanowienia umowy lub zaniechania czynności w postępowaniu o udzielenie zamówieniu do której Zamawiający był obowiązany na podstawie ustawy lub  zaniechania przeprowadzenia postępowania o udzielenie zamówienia mimo że Zamawiający był do tego obowiązany na podstawie ustawy.</w:t>
      </w:r>
    </w:p>
    <w:p w14:paraId="400E0105" w14:textId="11C3784F" w:rsidR="00B576F1" w:rsidRPr="00B547D2" w:rsidRDefault="00B547D2" w:rsidP="00B576F1">
      <w:pPr>
        <w:spacing w:before="120" w:line="276" w:lineRule="auto"/>
        <w:ind w:left="142" w:hanging="142"/>
        <w:rPr>
          <w:rFonts w:ascii="Times New Roman" w:hAnsi="Times New Roman" w:cs="Times New Roman"/>
          <w:sz w:val="24"/>
          <w:szCs w:val="24"/>
        </w:rPr>
      </w:pPr>
      <w:r>
        <w:rPr>
          <w:rFonts w:ascii="Times New Roman" w:hAnsi="Times New Roman" w:cs="Times New Roman"/>
          <w:sz w:val="24"/>
          <w:szCs w:val="24"/>
        </w:rPr>
        <w:t xml:space="preserve">26.2 </w:t>
      </w:r>
      <w:r w:rsidR="00B576F1" w:rsidRPr="00B547D2">
        <w:rPr>
          <w:rFonts w:ascii="Times New Roman" w:hAnsi="Times New Roman" w:cs="Times New Roman"/>
          <w:sz w:val="24"/>
          <w:szCs w:val="24"/>
        </w:rPr>
        <w:t>Odwołanie wnosi się do Prezesa Krajowej Izby Odwoławczej:</w:t>
      </w:r>
    </w:p>
    <w:p w14:paraId="744A02A4" w14:textId="7C5086F7" w:rsidR="00B576F1" w:rsidRPr="00B547D2" w:rsidRDefault="00B547D2" w:rsidP="00B547D2">
      <w:pPr>
        <w:spacing w:before="120" w:line="276" w:lineRule="auto"/>
        <w:ind w:left="567"/>
        <w:jc w:val="both"/>
        <w:rPr>
          <w:rFonts w:ascii="Times New Roman" w:hAnsi="Times New Roman" w:cs="Times New Roman"/>
          <w:strike/>
          <w:sz w:val="24"/>
          <w:szCs w:val="24"/>
        </w:rPr>
      </w:pPr>
      <w:r>
        <w:rPr>
          <w:rFonts w:ascii="Times New Roman" w:hAnsi="Times New Roman" w:cs="Times New Roman"/>
          <w:sz w:val="24"/>
          <w:szCs w:val="24"/>
        </w:rPr>
        <w:t xml:space="preserve">26.2.1 </w:t>
      </w:r>
      <w:r w:rsidR="00B576F1" w:rsidRPr="00B547D2">
        <w:rPr>
          <w:rFonts w:ascii="Times New Roman" w:hAnsi="Times New Roman" w:cs="Times New Roman"/>
          <w:sz w:val="24"/>
          <w:szCs w:val="24"/>
        </w:rPr>
        <w:t xml:space="preserve"> w terminie 5 dni od dnia przekazania informacji o czynności Zamawiającego stanowiącej podstawę jego wniesienia; </w:t>
      </w:r>
    </w:p>
    <w:p w14:paraId="56544803" w14:textId="1B10CADB"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26.2.2 </w:t>
      </w:r>
      <w:r w:rsidR="00B576F1" w:rsidRPr="00B547D2">
        <w:rPr>
          <w:rFonts w:ascii="Times New Roman" w:hAnsi="Times New Roman" w:cs="Times New Roman"/>
          <w:sz w:val="24"/>
          <w:szCs w:val="24"/>
        </w:rPr>
        <w:t>wobec treści ogłoszenia wszczynającego postępowanie i treści dokumentów zamówienia w terminie 5 dni od dnia publikacji ogłoszenia w Biuletynie zamówień Publicznych  lub zamieszczenia dokumentów zamówienia na stronie internetowej;</w:t>
      </w:r>
    </w:p>
    <w:p w14:paraId="7A5B6D6F" w14:textId="3605E436"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26.2.3 </w:t>
      </w:r>
      <w:r w:rsidR="00B576F1" w:rsidRPr="00B547D2">
        <w:rPr>
          <w:rFonts w:ascii="Times New Roman" w:hAnsi="Times New Roman" w:cs="Times New Roman"/>
          <w:sz w:val="24"/>
          <w:szCs w:val="24"/>
        </w:rPr>
        <w:t>w terminie 5 dni od dnia w którym powzięto lub przy zachowaniu należytej staranności można było powziąć wiadomość o okolicznościach stanowiących podstawę jego wniesienia wobec czynności innych niż określone w ppkt. 1). i w ppkt. 2).</w:t>
      </w:r>
    </w:p>
    <w:p w14:paraId="2BA991BE" w14:textId="77777777" w:rsid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26.3 </w:t>
      </w:r>
      <w:r w:rsidR="00B576F1" w:rsidRPr="00B547D2">
        <w:rPr>
          <w:rFonts w:ascii="Times New Roman" w:hAnsi="Times New Roman" w:cs="Times New Roman"/>
          <w:sz w:val="24"/>
          <w:szCs w:val="24"/>
        </w:rPr>
        <w:t>Odwołanie wnosi się do Prezesa Krajowej Izby Odwoławczej w formie pisemnej albo formie elektronicznej albo w postaci elektronicznej, z tym że odwołanie wniesione w postaci elektronicznej musi być opatrzone podpisem zau</w:t>
      </w:r>
      <w:r>
        <w:rPr>
          <w:rFonts w:ascii="Times New Roman" w:hAnsi="Times New Roman" w:cs="Times New Roman"/>
          <w:sz w:val="24"/>
          <w:szCs w:val="24"/>
        </w:rPr>
        <w:t>fanym.</w:t>
      </w:r>
    </w:p>
    <w:p w14:paraId="3D07B4D3" w14:textId="41EE7A12" w:rsidR="00B576F1" w:rsidRP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26.4 </w:t>
      </w:r>
      <w:r w:rsidR="00B576F1" w:rsidRPr="00B547D2">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BB0DFB6" w14:textId="74CDDA67" w:rsidR="00B576F1" w:rsidRPr="00B547D2" w:rsidRDefault="00B547D2" w:rsidP="00B576F1">
      <w:pPr>
        <w:spacing w:before="120" w:line="276" w:lineRule="auto"/>
        <w:jc w:val="both"/>
        <w:rPr>
          <w:rFonts w:ascii="Times New Roman" w:hAnsi="Times New Roman" w:cs="Times New Roman"/>
          <w:strike/>
          <w:sz w:val="24"/>
          <w:szCs w:val="24"/>
        </w:rPr>
      </w:pPr>
      <w:r>
        <w:rPr>
          <w:rFonts w:ascii="Times New Roman" w:hAnsi="Times New Roman" w:cs="Times New Roman"/>
          <w:sz w:val="24"/>
          <w:szCs w:val="24"/>
        </w:rPr>
        <w:t xml:space="preserve">26.5 </w:t>
      </w:r>
      <w:r w:rsidR="00B576F1" w:rsidRPr="00B547D2">
        <w:rPr>
          <w:rFonts w:ascii="Times New Roman" w:hAnsi="Times New Roman" w:cs="Times New Roman"/>
          <w:sz w:val="24"/>
          <w:szCs w:val="24"/>
        </w:rPr>
        <w:t xml:space="preserve">Odwołanie powinno zawierać elementy wskazane w art. 516 ust. 1 Pzp. </w:t>
      </w:r>
    </w:p>
    <w:p w14:paraId="7B8339E2" w14:textId="77777777" w:rsidR="00B576F1" w:rsidRPr="00B547D2" w:rsidRDefault="00B576F1" w:rsidP="00B576F1">
      <w:pPr>
        <w:spacing w:line="276" w:lineRule="auto"/>
        <w:ind w:left="426" w:hanging="142"/>
        <w:jc w:val="both"/>
        <w:rPr>
          <w:rFonts w:ascii="Times New Roman" w:hAnsi="Times New Roman" w:cs="Times New Roman"/>
          <w:sz w:val="24"/>
          <w:szCs w:val="24"/>
        </w:rPr>
      </w:pPr>
    </w:p>
    <w:p w14:paraId="74507B2D" w14:textId="1B17A09F" w:rsidR="00B576F1" w:rsidRPr="00B547D2" w:rsidRDefault="00B547D2" w:rsidP="00B576F1">
      <w:pPr>
        <w:tabs>
          <w:tab w:val="left" w:pos="284"/>
          <w:tab w:val="left" w:pos="720"/>
        </w:tabs>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26.2 </w:t>
      </w:r>
      <w:r w:rsidR="00B576F1" w:rsidRPr="00B547D2">
        <w:rPr>
          <w:rFonts w:ascii="Times New Roman" w:hAnsi="Times New Roman" w:cs="Times New Roman"/>
          <w:b/>
          <w:sz w:val="24"/>
          <w:szCs w:val="24"/>
        </w:rPr>
        <w:t xml:space="preserve">Postępowanie skargowe </w:t>
      </w:r>
      <w:r w:rsidR="00B576F1" w:rsidRPr="00B547D2">
        <w:rPr>
          <w:rFonts w:ascii="Times New Roman" w:hAnsi="Times New Roman" w:cs="Times New Roman"/>
          <w:sz w:val="24"/>
          <w:szCs w:val="24"/>
        </w:rPr>
        <w:t>– art. 579-590 Pzp.</w:t>
      </w:r>
    </w:p>
    <w:p w14:paraId="4E9252BA" w14:textId="77777777" w:rsidR="00B576F1" w:rsidRPr="00B547D2" w:rsidRDefault="00B576F1" w:rsidP="00B576F1">
      <w:pPr>
        <w:suppressAutoHyphens w:val="0"/>
        <w:autoSpaceDE w:val="0"/>
        <w:autoSpaceDN w:val="0"/>
        <w:adjustRightInd w:val="0"/>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lastRenderedPageBreak/>
        <w:t xml:space="preserve">Skargę wnosi się do Sądu Okręgowego w Warszawie za pośrednictwem Prezesa KIO w terminie 14 dni od dnia doręczenia orzeczenia KIO lub postanowienia Prezesa KIO, przesyłając jednocześnie jej odpis przeciwnikowi skargi. Złożenie skargi w placówce pocztowej operatora </w:t>
      </w:r>
      <w:r w:rsidRPr="00B547D2">
        <w:rPr>
          <w:rFonts w:ascii="Times New Roman" w:hAnsi="Times New Roman" w:cs="Times New Roman"/>
          <w:sz w:val="24"/>
          <w:szCs w:val="24"/>
          <w:lang w:eastAsia="pl-PL"/>
        </w:rPr>
        <w:t xml:space="preserve">wyznaczonego w rozumieniu ustawy z dnia 23 listopada 2012 r. – Prawo pocztowe </w:t>
      </w:r>
      <w:r w:rsidRPr="00B547D2">
        <w:rPr>
          <w:rFonts w:ascii="Times New Roman" w:hAnsi="Times New Roman" w:cs="Times New Roman"/>
          <w:sz w:val="24"/>
          <w:szCs w:val="24"/>
        </w:rPr>
        <w:t>jest równoznaczne z jej wniesieniem.</w:t>
      </w:r>
    </w:p>
    <w:p w14:paraId="313E0754" w14:textId="7CFC6390" w:rsidR="00B576F1" w:rsidRPr="001B3408" w:rsidRDefault="00B576F1" w:rsidP="001B3408">
      <w:pPr>
        <w:suppressAutoHyphens w:val="0"/>
        <w:autoSpaceDE w:val="0"/>
        <w:autoSpaceDN w:val="0"/>
        <w:adjustRightInd w:val="0"/>
        <w:rPr>
          <w:rFonts w:ascii="Times New Roman" w:hAnsi="Times New Roman" w:cs="Times New Roman"/>
          <w:sz w:val="24"/>
          <w:szCs w:val="24"/>
          <w:lang w:eastAsia="pl-PL"/>
        </w:rPr>
      </w:pPr>
      <w:r w:rsidRPr="00B547D2">
        <w:rPr>
          <w:rFonts w:ascii="Times New Roman" w:hAnsi="Times New Roman" w:cs="Times New Roman"/>
          <w:sz w:val="24"/>
          <w:szCs w:val="24"/>
          <w:lang w:eastAsia="pl-PL"/>
        </w:rPr>
        <w:t xml:space="preserve">Szczegóły określa Dział IX Pzp – </w:t>
      </w:r>
      <w:r w:rsidRPr="00B547D2">
        <w:rPr>
          <w:rFonts w:ascii="Times New Roman" w:hAnsi="Times New Roman" w:cs="Times New Roman"/>
          <w:i/>
          <w:sz w:val="24"/>
          <w:szCs w:val="24"/>
          <w:lang w:eastAsia="pl-PL"/>
        </w:rPr>
        <w:t>Środki ochrony prawnej</w:t>
      </w:r>
      <w:r w:rsidRPr="00B547D2">
        <w:rPr>
          <w:rFonts w:ascii="Times New Roman" w:hAnsi="Times New Roman" w:cs="Times New Roman"/>
          <w:sz w:val="24"/>
          <w:szCs w:val="24"/>
          <w:lang w:eastAsia="pl-PL"/>
        </w:rPr>
        <w:t>.</w:t>
      </w:r>
    </w:p>
    <w:p w14:paraId="187B558F" w14:textId="77777777" w:rsidR="00B414C9" w:rsidRDefault="00B342B9">
      <w:pPr>
        <w:pStyle w:val="Akapitzlist"/>
        <w:ind w:left="1224"/>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4E8E05F2"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Ochrona danych osobowych</w:t>
      </w:r>
    </w:p>
    <w:p w14:paraId="3986FB31" w14:textId="77777777" w:rsidR="00747C4D" w:rsidRPr="00747C4D" w:rsidRDefault="00747C4D" w:rsidP="004B4D4F">
      <w:pPr>
        <w:spacing w:after="120" w:line="276" w:lineRule="auto"/>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Zgodnie z art. 13 ust. 1 i 2 </w:t>
      </w:r>
      <w:r w:rsidRPr="00747C4D">
        <w:rPr>
          <w:rFonts w:ascii="Times New Roman" w:eastAsia="Times New Roman" w:hAnsi="Times New Roman" w:cs="Times New Roman"/>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47C4D">
        <w:rPr>
          <w:rFonts w:ascii="Times New Roman" w:eastAsia="Times New Roman" w:hAnsi="Times New Roman" w:cs="Times New Roman"/>
          <w:sz w:val="24"/>
          <w:szCs w:val="24"/>
          <w:lang w:eastAsia="pl-PL"/>
        </w:rPr>
        <w:t xml:space="preserve">dalej „RODO”, Zamawiający informuje, że: </w:t>
      </w:r>
    </w:p>
    <w:p w14:paraId="0A5F5E52" w14:textId="77777777" w:rsidR="00747C4D" w:rsidRPr="00747C4D" w:rsidRDefault="00747C4D" w:rsidP="004B4D4F">
      <w:pPr>
        <w:numPr>
          <w:ilvl w:val="0"/>
          <w:numId w:val="18"/>
        </w:numPr>
        <w:suppressAutoHyphens w:val="0"/>
        <w:autoSpaceDE w:val="0"/>
        <w:autoSpaceDN w:val="0"/>
        <w:adjustRightInd w:val="0"/>
        <w:spacing w:after="71" w:line="276" w:lineRule="auto"/>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Jest administratorem danych osobowych Wykonawcy oraz osób, których dane Wykonawca przekazał w niniejszym postępowaniu</w:t>
      </w:r>
      <w:r w:rsidRPr="00747C4D">
        <w:rPr>
          <w:rFonts w:ascii="Times New Roman" w:eastAsia="Times New Roman" w:hAnsi="Times New Roman" w:cs="Times New Roman"/>
          <w:i/>
          <w:iCs/>
          <w:color w:val="000000"/>
          <w:sz w:val="24"/>
          <w:szCs w:val="24"/>
          <w:lang w:eastAsia="pl-PL"/>
        </w:rPr>
        <w:t xml:space="preserve">; </w:t>
      </w:r>
    </w:p>
    <w:p w14:paraId="4998D2CE" w14:textId="77777777" w:rsidR="00B535EE" w:rsidRPr="00B535EE" w:rsidRDefault="00747C4D" w:rsidP="0089165B">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B535EE">
        <w:rPr>
          <w:rFonts w:ascii="Times New Roman" w:eastAsia="Times New Roman" w:hAnsi="Times New Roman" w:cs="Times New Roman"/>
          <w:color w:val="000000"/>
          <w:sz w:val="24"/>
          <w:szCs w:val="24"/>
          <w:lang w:eastAsia="pl-PL"/>
        </w:rPr>
        <w:t xml:space="preserve">dane osobowe Wykonawcy przetwarzane będą na podstawie art. 6 ust. 1 lit. c RODO w celu związanym z postępowaniem o udzielenie zamówienia publicznego pn.: </w:t>
      </w:r>
      <w:r w:rsidR="00B535EE" w:rsidRPr="00B535EE">
        <w:rPr>
          <w:rFonts w:ascii="Times New Roman" w:eastAsia="Times New Roman" w:hAnsi="Times New Roman" w:cs="Times New Roman"/>
          <w:b/>
          <w:bCs/>
          <w:sz w:val="24"/>
          <w:szCs w:val="24"/>
          <w:lang w:eastAsia="pl-PL"/>
        </w:rPr>
        <w:t xml:space="preserve">Opracowanie </w:t>
      </w:r>
      <w:r w:rsidR="00B535EE" w:rsidRPr="00B535EE">
        <w:rPr>
          <w:rFonts w:ascii="Times New Roman" w:eastAsia="Times New Roman" w:hAnsi="Times New Roman" w:cs="Times New Roman"/>
          <w:b/>
          <w:sz w:val="24"/>
          <w:szCs w:val="24"/>
          <w:lang w:eastAsia="pl-PL"/>
        </w:rPr>
        <w:t>dokumentacji projektowo – kosztorysowej na budowę drogi gminnej łączącej ul. Kenara, ul. Płowiecką, ul. Konopnickiej z drogą wojewódzką nr 886 - łącznikiem do obwodnicy miasta Sanoka DK nr 28.</w:t>
      </w:r>
    </w:p>
    <w:p w14:paraId="58E5AF07" w14:textId="15431567" w:rsidR="00747C4D" w:rsidRPr="00B535EE" w:rsidRDefault="00747C4D" w:rsidP="0089165B">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B535EE">
        <w:rPr>
          <w:rFonts w:ascii="Times New Roman" w:eastAsia="Times New Roman" w:hAnsi="Times New Roman" w:cs="Times New Roman"/>
          <w:color w:val="000000"/>
          <w:sz w:val="24"/>
          <w:szCs w:val="24"/>
          <w:lang w:eastAsia="pl-PL"/>
        </w:rPr>
        <w:t xml:space="preserve">odbiorcami danych osobowych Wykonawcy będą osoby lub podmioty, którym udostępniona zostanie dokumentacja postępowania na podstawie przepisów prawa, w szczególności ustawy Pzp; </w:t>
      </w:r>
    </w:p>
    <w:p w14:paraId="7E788884" w14:textId="77777777" w:rsidR="00747C4D" w:rsidRPr="00747C4D" w:rsidRDefault="00747C4D" w:rsidP="004B4D4F">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dane osobowe Wykonawcy będą przechowywane w czasie określonym przepisami prawa, zgodnie z instrukcją kancelaryjną i przepisami prawa;</w:t>
      </w:r>
    </w:p>
    <w:p w14:paraId="711A1C26" w14:textId="77777777" w:rsidR="00747C4D" w:rsidRPr="00747C4D" w:rsidRDefault="00747C4D" w:rsidP="004B4D4F">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 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11B6C2BC" w14:textId="77777777" w:rsidR="00747C4D" w:rsidRPr="00747C4D" w:rsidRDefault="00747C4D" w:rsidP="004B4D4F">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odniesieniu do danych osobowych Wykonawcy decyzje nie będą podejmowane w sposób zautomatyzowany, stosowanie do art. 22 RODO; </w:t>
      </w:r>
    </w:p>
    <w:p w14:paraId="2B59738D" w14:textId="77777777" w:rsidR="00747C4D" w:rsidRPr="00747C4D" w:rsidRDefault="00747C4D" w:rsidP="004B4D4F">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Wykonawca posiada: </w:t>
      </w:r>
    </w:p>
    <w:p w14:paraId="21B2A61E" w14:textId="77777777" w:rsidR="00747C4D" w:rsidRPr="00747C4D" w:rsidRDefault="00747C4D" w:rsidP="004B4D4F">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15 RODO prawo dostępu do danych osobowych dotyczących Wykonawcy; </w:t>
      </w:r>
    </w:p>
    <w:p w14:paraId="5D9B81B9" w14:textId="77777777" w:rsidR="00747C4D" w:rsidRPr="00747C4D" w:rsidRDefault="00747C4D" w:rsidP="004B4D4F">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16 RODO prawo do sprostowania danych osobowych, o ile ich zmiana nie skutkuje zmianą wyniku postępowania o udzielenie zamówienia publicznego ani </w:t>
      </w:r>
      <w:r w:rsidRPr="00747C4D">
        <w:rPr>
          <w:rFonts w:ascii="Times New Roman" w:eastAsia="Times New Roman" w:hAnsi="Times New Roman" w:cs="Times New Roman"/>
          <w:color w:val="000000"/>
          <w:sz w:val="24"/>
          <w:szCs w:val="24"/>
          <w:lang w:eastAsia="pl-PL"/>
        </w:rPr>
        <w:lastRenderedPageBreak/>
        <w:t xml:space="preserve">zmianą postanowień umowy w zakresie niezgodnym z ustawą Pzp oraz nie narusza integralności protokołu oraz jego załączników; </w:t>
      </w:r>
    </w:p>
    <w:p w14:paraId="31CC7238" w14:textId="77777777" w:rsidR="00747C4D" w:rsidRPr="00747C4D" w:rsidRDefault="00747C4D" w:rsidP="004B4D4F">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18 RODO prawo żądania od administratora ograniczenia przetwarzania danych osobowych z zastrzeżeniem przypadków, o których mowa w art. 18 ust. 2 RODO*; </w:t>
      </w:r>
    </w:p>
    <w:p w14:paraId="0B46AA49" w14:textId="77777777" w:rsidR="00747C4D" w:rsidRPr="00747C4D" w:rsidRDefault="00747C4D" w:rsidP="004B4D4F">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wniesienia skargi do Prezesa Urzędu Ochrony Danych Osobowych, gdy Wykonawca uzna, że przetwarzanie jego danych osobowych dotyczących narusza przepisy RODO; </w:t>
      </w:r>
    </w:p>
    <w:p w14:paraId="30FF6120" w14:textId="77777777" w:rsidR="00747C4D" w:rsidRPr="00747C4D" w:rsidRDefault="00747C4D" w:rsidP="004B4D4F">
      <w:pPr>
        <w:numPr>
          <w:ilvl w:val="0"/>
          <w:numId w:val="18"/>
        </w:numPr>
        <w:suppressAutoHyphens w:val="0"/>
        <w:autoSpaceDE w:val="0"/>
        <w:autoSpaceDN w:val="0"/>
        <w:adjustRightInd w:val="0"/>
        <w:spacing w:after="71" w:line="276" w:lineRule="auto"/>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Wykonawcy nie przysługuje: </w:t>
      </w:r>
    </w:p>
    <w:p w14:paraId="503DE1B7" w14:textId="77777777" w:rsidR="00747C4D" w:rsidRPr="00747C4D" w:rsidRDefault="00747C4D" w:rsidP="004B4D4F">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związku z art. 17 ust. 3 lit. b, d lub e RODO prawo do usunięcia danych osobowych; </w:t>
      </w:r>
    </w:p>
    <w:p w14:paraId="71090231" w14:textId="77777777" w:rsidR="00747C4D" w:rsidRPr="00747C4D" w:rsidRDefault="00747C4D" w:rsidP="004B4D4F">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przenoszenia danych osobowych, o którym mowa w art. 20 RODO; </w:t>
      </w:r>
    </w:p>
    <w:p w14:paraId="01A61468" w14:textId="77777777" w:rsidR="00747C4D" w:rsidRPr="00747C4D" w:rsidRDefault="00747C4D" w:rsidP="004B4D4F">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21 RODO prawo sprzeciwu, wobec przetwarzania danych </w:t>
      </w:r>
    </w:p>
    <w:p w14:paraId="5B697DF8" w14:textId="77777777" w:rsidR="00747C4D" w:rsidRPr="00747C4D" w:rsidRDefault="00747C4D" w:rsidP="004B4D4F">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osobowych, gdyż podstawą prawną przetwarzania danych osobowych Wykonawcy jest art. 6 ust. 1 lit. c RODO. </w:t>
      </w:r>
    </w:p>
    <w:p w14:paraId="79128907" w14:textId="77777777" w:rsidR="00747C4D" w:rsidRDefault="00747C4D" w:rsidP="00747C4D">
      <w:pPr>
        <w:suppressAutoHyphens w:val="0"/>
        <w:spacing w:after="0" w:line="276" w:lineRule="auto"/>
        <w:jc w:val="both"/>
        <w:rPr>
          <w:rFonts w:ascii="Times New Roman" w:eastAsia="Times New Roman" w:hAnsi="Times New Roman" w:cs="Times New Roman"/>
          <w:i/>
          <w:sz w:val="20"/>
          <w:szCs w:val="20"/>
          <w:lang w:eastAsia="pl-PL"/>
        </w:rPr>
      </w:pPr>
      <w:r w:rsidRPr="00747C4D">
        <w:rPr>
          <w:rFonts w:ascii="Times New Roman" w:eastAsia="Calibri" w:hAnsi="Times New Roman" w:cs="Times New Roman"/>
          <w:b/>
          <w:i/>
          <w:sz w:val="20"/>
          <w:szCs w:val="20"/>
        </w:rPr>
        <w:t>* Wyjaśnienie:</w:t>
      </w:r>
      <w:r w:rsidRPr="00747C4D">
        <w:rPr>
          <w:rFonts w:ascii="Times New Roman" w:eastAsia="Calibri" w:hAnsi="Times New Roman" w:cs="Times New Roman"/>
          <w:i/>
          <w:sz w:val="20"/>
          <w:szCs w:val="20"/>
        </w:rPr>
        <w:t xml:space="preserve"> prawo do ograniczenia przetwarzania nie ma zastosowania w odniesieniu do </w:t>
      </w:r>
      <w:r w:rsidRPr="00747C4D">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7BE670E2" w14:textId="10EFF79B" w:rsidR="007F78DE" w:rsidRPr="007F78DE" w:rsidRDefault="007F78DE" w:rsidP="007F78DE">
      <w:pPr>
        <w:spacing w:before="360" w:after="240" w:line="276" w:lineRule="auto"/>
        <w:rPr>
          <w:rFonts w:ascii="Times New Roman" w:eastAsia="Times New Roman" w:hAnsi="Times New Roman" w:cs="Times New Roman"/>
          <w:bCs/>
          <w:sz w:val="26"/>
          <w:szCs w:val="26"/>
          <w:lang w:eastAsia="ar-SA"/>
        </w:rPr>
      </w:pPr>
      <w:r w:rsidRPr="007F78DE">
        <w:rPr>
          <w:rFonts w:ascii="Times New Roman" w:eastAsia="Times New Roman" w:hAnsi="Times New Roman" w:cs="Times New Roman"/>
          <w:bCs/>
          <w:sz w:val="26"/>
          <w:szCs w:val="26"/>
          <w:lang w:eastAsia="ar-SA"/>
        </w:rPr>
        <w:t>Załączniki do SWZ”</w:t>
      </w:r>
    </w:p>
    <w:p w14:paraId="52859951" w14:textId="048BC336" w:rsidR="007F78DE" w:rsidRPr="007F78DE"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1 do SWZ – Formularz ofertowy </w:t>
      </w:r>
    </w:p>
    <w:p w14:paraId="6A57A525" w14:textId="04106AAC" w:rsidR="007F78DE" w:rsidRPr="007F78DE" w:rsidRDefault="00B547D2"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Załącznik nr 2</w:t>
      </w:r>
      <w:r w:rsidR="007F78DE" w:rsidRPr="007F78DE">
        <w:rPr>
          <w:rFonts w:ascii="Times New Roman" w:eastAsia="Times New Roman" w:hAnsi="Times New Roman" w:cs="Times New Roman"/>
          <w:bCs/>
          <w:sz w:val="24"/>
          <w:szCs w:val="24"/>
          <w:lang w:eastAsia="ar-SA"/>
        </w:rPr>
        <w:t xml:space="preserve"> do SWZ – </w:t>
      </w:r>
      <w:r w:rsidR="00152E2C">
        <w:rPr>
          <w:rFonts w:ascii="Times New Roman" w:eastAsia="Times New Roman" w:hAnsi="Times New Roman" w:cs="Times New Roman"/>
          <w:bCs/>
          <w:sz w:val="24"/>
          <w:szCs w:val="24"/>
          <w:lang w:eastAsia="ar-SA"/>
        </w:rPr>
        <w:t xml:space="preserve">Oświadczenie wykonawcy </w:t>
      </w:r>
    </w:p>
    <w:p w14:paraId="3F676BC9" w14:textId="63094B3F" w:rsidR="007F78DE" w:rsidRPr="007F78DE"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3</w:t>
      </w:r>
      <w:r w:rsidRPr="007F78DE">
        <w:rPr>
          <w:rFonts w:ascii="Times New Roman" w:eastAsia="Times New Roman" w:hAnsi="Times New Roman" w:cs="Times New Roman"/>
          <w:bCs/>
          <w:sz w:val="24"/>
          <w:szCs w:val="24"/>
          <w:lang w:eastAsia="ar-SA"/>
        </w:rPr>
        <w:t xml:space="preserve"> do SWZ – Szczegółowy Opis Przedmiotu Zamówienia </w:t>
      </w:r>
    </w:p>
    <w:p w14:paraId="7D9ED4B5" w14:textId="3214A463" w:rsidR="007F78DE" w:rsidRPr="007F78DE"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4</w:t>
      </w:r>
      <w:r w:rsidRPr="007F78DE">
        <w:rPr>
          <w:rFonts w:ascii="Times New Roman" w:eastAsia="Times New Roman" w:hAnsi="Times New Roman" w:cs="Times New Roman"/>
          <w:bCs/>
          <w:sz w:val="24"/>
          <w:szCs w:val="24"/>
          <w:lang w:eastAsia="ar-SA"/>
        </w:rPr>
        <w:t xml:space="preserve"> do SWZ – Projektowane postanowienia umowy w sprawie zamówienia publicznego</w:t>
      </w:r>
    </w:p>
    <w:p w14:paraId="51532A06" w14:textId="032F117C" w:rsidR="007F78DE" w:rsidRPr="007F78DE" w:rsidRDefault="007F78DE" w:rsidP="0037153A">
      <w:pPr>
        <w:numPr>
          <w:ilvl w:val="0"/>
          <w:numId w:val="21"/>
        </w:numPr>
        <w:tabs>
          <w:tab w:val="num" w:pos="720"/>
        </w:tabs>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5</w:t>
      </w:r>
      <w:r w:rsidRPr="007F78DE">
        <w:rPr>
          <w:rFonts w:ascii="Times New Roman" w:eastAsia="Times New Roman" w:hAnsi="Times New Roman" w:cs="Times New Roman"/>
          <w:bCs/>
          <w:sz w:val="24"/>
          <w:szCs w:val="24"/>
          <w:lang w:eastAsia="ar-SA"/>
        </w:rPr>
        <w:t xml:space="preserve"> do SWZ – </w:t>
      </w:r>
      <w:r w:rsidR="00E15FF4" w:rsidRPr="007F78DE">
        <w:rPr>
          <w:rFonts w:ascii="Times New Roman" w:eastAsia="Times New Roman" w:hAnsi="Times New Roman" w:cs="Times New Roman"/>
          <w:bCs/>
          <w:sz w:val="24"/>
          <w:szCs w:val="24"/>
          <w:lang w:eastAsia="ar-SA"/>
        </w:rPr>
        <w:t>Oświadczenie o przynależności lub braku przynależności do tej samej grupy kapitałowej</w:t>
      </w:r>
      <w:r w:rsidR="00E15FF4">
        <w:rPr>
          <w:rFonts w:ascii="Times New Roman" w:eastAsia="Times New Roman" w:hAnsi="Times New Roman" w:cs="Times New Roman"/>
          <w:bCs/>
          <w:sz w:val="24"/>
          <w:szCs w:val="24"/>
          <w:lang w:eastAsia="ar-SA"/>
        </w:rPr>
        <w:t xml:space="preserve"> </w:t>
      </w:r>
    </w:p>
    <w:p w14:paraId="0E276F89" w14:textId="1A3E3F06" w:rsidR="00E15FF4" w:rsidRDefault="007F78DE" w:rsidP="0037153A">
      <w:pPr>
        <w:numPr>
          <w:ilvl w:val="0"/>
          <w:numId w:val="21"/>
        </w:numPr>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Załącznik nr</w:t>
      </w:r>
      <w:r w:rsidR="00B547D2">
        <w:rPr>
          <w:rFonts w:ascii="Times New Roman" w:eastAsia="Times New Roman" w:hAnsi="Times New Roman" w:cs="Times New Roman"/>
          <w:bCs/>
          <w:sz w:val="24"/>
          <w:szCs w:val="24"/>
          <w:lang w:eastAsia="ar-SA"/>
        </w:rPr>
        <w:t xml:space="preserve"> 6</w:t>
      </w:r>
      <w:r w:rsidRPr="007F78DE">
        <w:rPr>
          <w:rFonts w:ascii="Times New Roman" w:eastAsia="Times New Roman" w:hAnsi="Times New Roman" w:cs="Times New Roman"/>
          <w:bCs/>
          <w:sz w:val="24"/>
          <w:szCs w:val="24"/>
          <w:lang w:eastAsia="ar-SA"/>
        </w:rPr>
        <w:t xml:space="preserve"> do SWZ – </w:t>
      </w:r>
      <w:r w:rsidR="00E15FF4">
        <w:rPr>
          <w:rFonts w:ascii="Times New Roman" w:eastAsia="Times New Roman" w:hAnsi="Times New Roman" w:cs="Times New Roman"/>
          <w:bCs/>
          <w:sz w:val="24"/>
          <w:szCs w:val="24"/>
          <w:lang w:eastAsia="ar-SA"/>
        </w:rPr>
        <w:t xml:space="preserve">Wykaz </w:t>
      </w:r>
      <w:r w:rsidR="00432EDB">
        <w:rPr>
          <w:rFonts w:ascii="Times New Roman" w:eastAsia="Times New Roman" w:hAnsi="Times New Roman" w:cs="Times New Roman"/>
          <w:bCs/>
          <w:sz w:val="24"/>
          <w:szCs w:val="24"/>
          <w:lang w:eastAsia="ar-SA"/>
        </w:rPr>
        <w:t>usług</w:t>
      </w:r>
    </w:p>
    <w:p w14:paraId="7223FDEA" w14:textId="306C0C7F" w:rsidR="00E15FF4" w:rsidRPr="00231C6D"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231C6D">
        <w:rPr>
          <w:rFonts w:ascii="Times New Roman" w:eastAsia="Times New Roman" w:hAnsi="Times New Roman" w:cs="Times New Roman"/>
          <w:sz w:val="24"/>
          <w:szCs w:val="24"/>
          <w:lang w:eastAsia="ar-SA"/>
        </w:rPr>
        <w:t xml:space="preserve">Załącznik nr </w:t>
      </w:r>
      <w:r w:rsidR="00B547D2" w:rsidRPr="00231C6D">
        <w:rPr>
          <w:rFonts w:ascii="Times New Roman" w:eastAsia="Times New Roman" w:hAnsi="Times New Roman" w:cs="Times New Roman"/>
          <w:sz w:val="24"/>
          <w:szCs w:val="24"/>
          <w:lang w:eastAsia="ar-SA"/>
        </w:rPr>
        <w:t>7</w:t>
      </w:r>
      <w:r w:rsidRPr="00231C6D">
        <w:rPr>
          <w:rFonts w:ascii="Times New Roman" w:eastAsia="Times New Roman" w:hAnsi="Times New Roman" w:cs="Times New Roman"/>
          <w:sz w:val="24"/>
          <w:szCs w:val="24"/>
          <w:lang w:eastAsia="ar-SA"/>
        </w:rPr>
        <w:t xml:space="preserve"> do SWZ – </w:t>
      </w:r>
      <w:r w:rsidR="00E15FF4" w:rsidRPr="00231C6D">
        <w:rPr>
          <w:rFonts w:ascii="Times New Roman" w:eastAsia="Times New Roman" w:hAnsi="Times New Roman" w:cs="Times New Roman"/>
          <w:sz w:val="24"/>
          <w:szCs w:val="24"/>
          <w:lang w:eastAsia="ar-SA"/>
        </w:rPr>
        <w:t>Wykaz osób</w:t>
      </w:r>
    </w:p>
    <w:p w14:paraId="56580FB6" w14:textId="77777777" w:rsidR="00E15FF4" w:rsidRPr="00E15FF4" w:rsidRDefault="007F78DE" w:rsidP="00E15FF4">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E15FF4">
        <w:rPr>
          <w:rFonts w:ascii="Times New Roman" w:eastAsia="Times New Roman" w:hAnsi="Times New Roman" w:cs="Times New Roman"/>
          <w:bCs/>
          <w:sz w:val="24"/>
          <w:szCs w:val="24"/>
          <w:lang w:eastAsia="ar-SA"/>
        </w:rPr>
        <w:t xml:space="preserve">Załącznik nr </w:t>
      </w:r>
      <w:r w:rsidR="00B547D2" w:rsidRPr="00E15FF4">
        <w:rPr>
          <w:rFonts w:ascii="Times New Roman" w:eastAsia="Times New Roman" w:hAnsi="Times New Roman" w:cs="Times New Roman"/>
          <w:bCs/>
          <w:sz w:val="24"/>
          <w:szCs w:val="24"/>
          <w:lang w:eastAsia="ar-SA"/>
        </w:rPr>
        <w:t>8</w:t>
      </w:r>
      <w:r w:rsidRPr="00E15FF4">
        <w:rPr>
          <w:rFonts w:ascii="Times New Roman" w:eastAsia="Times New Roman" w:hAnsi="Times New Roman" w:cs="Times New Roman"/>
          <w:bCs/>
          <w:sz w:val="24"/>
          <w:szCs w:val="24"/>
          <w:lang w:eastAsia="ar-SA"/>
        </w:rPr>
        <w:t xml:space="preserve"> do SWZ – </w:t>
      </w:r>
      <w:r w:rsidR="00E15FF4" w:rsidRPr="00E15FF4">
        <w:rPr>
          <w:rFonts w:ascii="Times New Roman" w:eastAsia="Times New Roman" w:hAnsi="Times New Roman" w:cs="Times New Roman"/>
          <w:bCs/>
          <w:sz w:val="24"/>
          <w:szCs w:val="24"/>
          <w:lang w:eastAsia="ar-SA"/>
        </w:rPr>
        <w:t>Wzór zobowiązania Podmiotu udostępniającego zasoby</w:t>
      </w:r>
      <w:r w:rsidR="00E15FF4" w:rsidRPr="00E15FF4">
        <w:rPr>
          <w:rFonts w:ascii="Times New Roman" w:eastAsia="Times New Roman" w:hAnsi="Times New Roman" w:cs="Times New Roman"/>
          <w:sz w:val="24"/>
          <w:szCs w:val="24"/>
          <w:lang w:eastAsia="ar-SA"/>
        </w:rPr>
        <w:t xml:space="preserve"> </w:t>
      </w:r>
    </w:p>
    <w:p w14:paraId="69D6A29E" w14:textId="795EB423" w:rsidR="00E15FF4" w:rsidRPr="007F78DE" w:rsidRDefault="00E15FF4" w:rsidP="00E15FF4">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Załącznik nr 9 - </w:t>
      </w:r>
      <w:r w:rsidRPr="007F78DE">
        <w:rPr>
          <w:rFonts w:ascii="Times New Roman" w:eastAsia="Times New Roman" w:hAnsi="Times New Roman" w:cs="Times New Roman"/>
          <w:sz w:val="24"/>
          <w:szCs w:val="24"/>
          <w:lang w:eastAsia="ar-SA"/>
        </w:rPr>
        <w:t>Oświadczenie o zakresie wykonania zamówienia przez Wykonawców wspólnie ubiegających się o udzielenie zamówienia</w:t>
      </w:r>
    </w:p>
    <w:p w14:paraId="6B44CC7C" w14:textId="7ED93378" w:rsidR="00377A5A" w:rsidRPr="00E15FF4" w:rsidRDefault="00E15FF4" w:rsidP="00E15FF4">
      <w:pPr>
        <w:numPr>
          <w:ilvl w:val="0"/>
          <w:numId w:val="21"/>
        </w:numPr>
        <w:spacing w:before="120" w:after="120" w:line="276" w:lineRule="auto"/>
        <w:ind w:left="357" w:hanging="357"/>
        <w:rPr>
          <w:rFonts w:ascii="Times New Roman" w:eastAsia="Times New Roman" w:hAnsi="Times New Roman" w:cs="Times New Roman"/>
          <w:bCs/>
          <w:color w:val="FF0000"/>
          <w:sz w:val="24"/>
          <w:szCs w:val="24"/>
          <w:lang w:eastAsia="ar-SA"/>
        </w:rPr>
      </w:pPr>
      <w:r>
        <w:rPr>
          <w:rFonts w:ascii="Times New Roman" w:eastAsia="Times New Roman" w:hAnsi="Times New Roman" w:cs="Times New Roman"/>
          <w:bCs/>
          <w:sz w:val="24"/>
          <w:szCs w:val="24"/>
          <w:lang w:eastAsia="ar-SA"/>
        </w:rPr>
        <w:t>Załącznik nr 10</w:t>
      </w:r>
      <w:r w:rsidR="007F78DE" w:rsidRPr="007F78DE">
        <w:rPr>
          <w:rFonts w:ascii="Times New Roman" w:eastAsia="Times New Roman" w:hAnsi="Times New Roman" w:cs="Times New Roman"/>
          <w:bCs/>
          <w:sz w:val="24"/>
          <w:szCs w:val="24"/>
          <w:lang w:eastAsia="ar-SA"/>
        </w:rPr>
        <w:t xml:space="preserve"> do SWZ – Link do postępowania na miniPortalu</w:t>
      </w:r>
      <w:r>
        <w:rPr>
          <w:rFonts w:ascii="Times New Roman" w:eastAsia="Times New Roman" w:hAnsi="Times New Roman" w:cs="Times New Roman"/>
          <w:bCs/>
          <w:color w:val="FF0000"/>
          <w:sz w:val="24"/>
          <w:szCs w:val="24"/>
          <w:lang w:eastAsia="ar-SA"/>
        </w:rPr>
        <w:t>.</w:t>
      </w:r>
    </w:p>
    <w:p w14:paraId="2E7BCD3E" w14:textId="77777777" w:rsidR="005F43DE" w:rsidRPr="00062A74" w:rsidRDefault="005F43DE" w:rsidP="00062A74">
      <w:pPr>
        <w:rPr>
          <w:rFonts w:ascii="Times New Roman" w:hAnsi="Times New Roman" w:cs="Times New Roman"/>
          <w:sz w:val="24"/>
          <w:szCs w:val="24"/>
        </w:rPr>
      </w:pPr>
    </w:p>
    <w:sectPr w:rsidR="005F43DE" w:rsidRPr="00062A74">
      <w:headerReference w:type="default" r:id="rId12"/>
      <w:footerReference w:type="default" r:id="rId13"/>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709E9" w14:textId="77777777" w:rsidR="00C83A10" w:rsidRDefault="00C83A10">
      <w:pPr>
        <w:spacing w:after="0" w:line="240" w:lineRule="auto"/>
      </w:pPr>
      <w:r>
        <w:separator/>
      </w:r>
    </w:p>
  </w:endnote>
  <w:endnote w:type="continuationSeparator" w:id="0">
    <w:p w14:paraId="7CCC664F" w14:textId="77777777" w:rsidR="00C83A10" w:rsidRDefault="00C83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Segoe UI Symbol"/>
    <w:charset w:val="02"/>
    <w:family w:val="auto"/>
    <w:pitch w:val="default"/>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BB6E" w14:textId="77777777" w:rsidR="001710F1" w:rsidRDefault="001710F1">
    <w:pPr>
      <w:pStyle w:val="Stopka"/>
      <w:jc w:val="center"/>
      <w:rPr>
        <w:rFonts w:ascii="Constantia" w:hAnsi="Constantia" w:cs="Times New Roman"/>
        <w:sz w:val="28"/>
      </w:rPr>
    </w:pPr>
    <w:r>
      <w:rPr>
        <w:rFonts w:ascii="Constantia" w:hAnsi="Constantia" w:cs="Times New Roman"/>
        <w:noProof/>
        <w:sz w:val="28"/>
        <w:lang w:eastAsia="pl-PL"/>
      </w:rPr>
      <mc:AlternateContent>
        <mc:Choice Requires="wps">
          <w:drawing>
            <wp:anchor distT="0" distB="0" distL="0" distR="0" simplePos="0" relativeHeight="159" behindDoc="1" locked="0" layoutInCell="1" allowOverlap="1" wp14:anchorId="1F8969B5" wp14:editId="75A8FA06">
              <wp:simplePos x="0" y="0"/>
              <wp:positionH relativeFrom="column">
                <wp:posOffset>0</wp:posOffset>
              </wp:positionH>
              <wp:positionV relativeFrom="paragraph">
                <wp:posOffset>100330</wp:posOffset>
              </wp:positionV>
              <wp:extent cx="5718810" cy="4445"/>
              <wp:effectExtent l="0" t="0" r="19050" b="19050"/>
              <wp:wrapNone/>
              <wp:docPr id="5"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38160D2A" id="AutoShape 4" o:spid="_x0000_s1026" style="position:absolute;margin-left:0;margin-top:7.9pt;width:450.3pt;height:.35pt;z-index:-50331632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" path="m,l21600,21600e" filled="f" strokecolor="#ec008c" strokeweight=".26mm">
              <v:path arrowok="t"/>
            </v:shape>
          </w:pict>
        </mc:Fallback>
      </mc:AlternateContent>
    </w:r>
  </w:p>
  <w:p w14:paraId="366A24BB" w14:textId="77777777" w:rsidR="001710F1" w:rsidRDefault="001710F1">
    <w:pPr>
      <w:pStyle w:val="Stopka"/>
      <w:jc w:val="center"/>
      <w:rPr>
        <w:rFonts w:ascii="Constantia" w:hAnsi="Constantia" w:cs="Times New Roman"/>
        <w:sz w:val="16"/>
        <w:szCs w:val="20"/>
      </w:rPr>
    </w:pPr>
    <w:r>
      <w:rPr>
        <w:rFonts w:ascii="Constantia" w:hAnsi="Constantia" w:cs="Times New Roman"/>
        <w:sz w:val="16"/>
        <w:szCs w:val="20"/>
        <w:lang w:val="en-US"/>
      </w:rPr>
      <w:t>www.sanok.pl,  e-mail: zamowienia.publiczne@um.sanok.pl</w:t>
    </w:r>
  </w:p>
  <w:p w14:paraId="210FF580" w14:textId="77777777" w:rsidR="001710F1" w:rsidRDefault="001710F1">
    <w:pPr>
      <w:pStyle w:val="Stopka"/>
      <w:jc w:val="center"/>
      <w:rPr>
        <w:rFonts w:ascii="Constantia" w:hAnsi="Constantia" w:cs="Times New Roman"/>
        <w:sz w:val="16"/>
        <w:szCs w:val="20"/>
      </w:rPr>
    </w:pPr>
    <w:r>
      <w:rPr>
        <w:rFonts w:ascii="Constantia" w:hAnsi="Constantia" w:cs="Times New Roman"/>
        <w:sz w:val="16"/>
        <w:szCs w:val="20"/>
      </w:rPr>
      <w:t>tel. 13 46 52 864, fax 13 46 308 90</w:t>
    </w:r>
  </w:p>
  <w:sdt>
    <w:sdtPr>
      <w:id w:val="689981474"/>
      <w:docPartObj>
        <w:docPartGallery w:val="Page Numbers (Bottom of Page)"/>
        <w:docPartUnique/>
      </w:docPartObj>
    </w:sdtPr>
    <w:sdtEndPr/>
    <w:sdtContent>
      <w:p w14:paraId="7C49E1A0" w14:textId="77777777" w:rsidR="001710F1" w:rsidRDefault="001710F1">
        <w:pPr>
          <w:pStyle w:val="Stopka"/>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D10449">
          <w:rPr>
            <w:rFonts w:ascii="Times New Roman" w:hAnsi="Times New Roman" w:cs="Times New Roman"/>
            <w:noProof/>
            <w:sz w:val="20"/>
            <w:szCs w:val="20"/>
          </w:rPr>
          <w:t>4</w:t>
        </w:r>
        <w:r>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65C1F" w14:textId="77777777" w:rsidR="00C83A10" w:rsidRDefault="00C83A10">
      <w:pPr>
        <w:spacing w:after="0" w:line="240" w:lineRule="auto"/>
      </w:pPr>
      <w:r>
        <w:separator/>
      </w:r>
    </w:p>
  </w:footnote>
  <w:footnote w:type="continuationSeparator" w:id="0">
    <w:p w14:paraId="2D3264CE" w14:textId="77777777" w:rsidR="00C83A10" w:rsidRDefault="00C83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E4A8" w14:textId="77777777" w:rsidR="001710F1" w:rsidRDefault="001710F1">
    <w:pPr>
      <w:pStyle w:val="Nagwek"/>
      <w:jc w:val="center"/>
      <w:rPr>
        <w:rFonts w:ascii="Constantia" w:hAnsi="Constantia" w:cs="Times New Roman"/>
        <w:sz w:val="40"/>
        <w:lang w:eastAsia="pl-PL"/>
      </w:rPr>
    </w:pPr>
    <w:r>
      <w:rPr>
        <w:noProof/>
        <w:lang w:eastAsia="pl-PL"/>
      </w:rPr>
      <w:drawing>
        <wp:anchor distT="0" distB="0" distL="0" distR="0" simplePos="0" relativeHeight="53" behindDoc="1" locked="0" layoutInCell="1" allowOverlap="1" wp14:anchorId="0DA256D6" wp14:editId="27EA0E4F">
          <wp:simplePos x="0" y="0"/>
          <wp:positionH relativeFrom="column">
            <wp:posOffset>-635</wp:posOffset>
          </wp:positionH>
          <wp:positionV relativeFrom="paragraph">
            <wp:posOffset>-220980</wp:posOffset>
          </wp:positionV>
          <wp:extent cx="678180" cy="623570"/>
          <wp:effectExtent l="0" t="0" r="0" b="0"/>
          <wp:wrapNone/>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678180" cy="623570"/>
                  </a:xfrm>
                  <a:prstGeom prst="rect">
                    <a:avLst/>
                  </a:prstGeom>
                </pic:spPr>
              </pic:pic>
            </a:graphicData>
          </a:graphic>
        </wp:anchor>
      </w:drawing>
    </w:r>
    <w:r>
      <w:rPr>
        <w:rFonts w:ascii="Constantia" w:hAnsi="Constantia" w:cs="Times New Roman"/>
        <w:sz w:val="40"/>
        <w:szCs w:val="36"/>
        <w:lang w:eastAsia="pl-PL"/>
      </w:rPr>
      <w:t xml:space="preserve">Gmina Miasta </w:t>
    </w:r>
    <w:r>
      <w:rPr>
        <w:rFonts w:ascii="Constantia" w:hAnsi="Constantia" w:cs="Times New Roman"/>
        <w:sz w:val="40"/>
        <w:lang w:eastAsia="pl-PL"/>
      </w:rPr>
      <w:t>Sanoka</w:t>
    </w:r>
  </w:p>
  <w:p w14:paraId="3C20E7C2" w14:textId="77777777" w:rsidR="001710F1" w:rsidRDefault="001710F1">
    <w:pPr>
      <w:pStyle w:val="Stopka"/>
      <w:jc w:val="center"/>
      <w:rPr>
        <w:rFonts w:ascii="Constantia" w:hAnsi="Constantia" w:cs="Times New Roman"/>
        <w:szCs w:val="20"/>
      </w:rPr>
    </w:pPr>
    <w:r>
      <w:rPr>
        <w:rFonts w:ascii="Constantia" w:hAnsi="Constantia" w:cs="Times New Roman"/>
        <w:szCs w:val="20"/>
      </w:rPr>
      <w:t>38-500 Sanok, Rynek 1</w:t>
    </w:r>
  </w:p>
  <w:p w14:paraId="5567D883" w14:textId="77777777" w:rsidR="001710F1" w:rsidRDefault="001710F1">
    <w:pPr>
      <w:pStyle w:val="Nagwek"/>
    </w:pPr>
  </w:p>
  <w:p w14:paraId="0BEA0E08" w14:textId="77777777" w:rsidR="001710F1" w:rsidRDefault="001710F1">
    <w:pPr>
      <w:pStyle w:val="Nagwek"/>
    </w:pPr>
    <w:r>
      <w:rPr>
        <w:noProof/>
        <w:lang w:eastAsia="pl-PL"/>
      </w:rPr>
      <mc:AlternateContent>
        <mc:Choice Requires="wps">
          <w:drawing>
            <wp:anchor distT="0" distB="0" distL="0" distR="0" simplePos="0" relativeHeight="107" behindDoc="1" locked="0" layoutInCell="1" allowOverlap="1" wp14:anchorId="5933B9E0" wp14:editId="306EA3A9">
              <wp:simplePos x="0" y="0"/>
              <wp:positionH relativeFrom="column">
                <wp:posOffset>0</wp:posOffset>
              </wp:positionH>
              <wp:positionV relativeFrom="paragraph">
                <wp:posOffset>635</wp:posOffset>
              </wp:positionV>
              <wp:extent cx="5718810" cy="4445"/>
              <wp:effectExtent l="0" t="0" r="19050" b="19050"/>
              <wp:wrapNone/>
              <wp:docPr id="4"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799C5EAD" id="AutoShape 4" o:spid="_x0000_s1026" style="position:absolute;margin-left:0;margin-top:.05pt;width:450.3pt;height:.35pt;z-index:-50331637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" path="m,l21600,21600e" filled="f" strokecolor="#ec008c" strokeweight=".26mm">
              <v:path arrowok="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2FD"/>
    <w:multiLevelType w:val="multilevel"/>
    <w:tmpl w:val="357A165C"/>
    <w:lvl w:ilvl="0">
      <w:start w:val="19"/>
      <w:numFmt w:val="decimal"/>
      <w:lvlText w:val="%1"/>
      <w:lvlJc w:val="left"/>
      <w:pPr>
        <w:ind w:left="420" w:hanging="420"/>
      </w:pPr>
      <w:rPr>
        <w:rFonts w:hint="default"/>
        <w:color w:val="auto"/>
      </w:rPr>
    </w:lvl>
    <w:lvl w:ilvl="1">
      <w:start w:val="1"/>
      <w:numFmt w:val="decimal"/>
      <w:lvlText w:val="%1.%2"/>
      <w:lvlJc w:val="left"/>
      <w:pPr>
        <w:ind w:left="846" w:hanging="42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 w15:restartNumberingAfterBreak="0">
    <w:nsid w:val="04CC24A7"/>
    <w:multiLevelType w:val="hybridMultilevel"/>
    <w:tmpl w:val="9BFCB610"/>
    <w:lvl w:ilvl="0" w:tplc="0750FC16">
      <w:start w:val="1"/>
      <w:numFmt w:val="decimal"/>
      <w:lvlText w:val="%1."/>
      <w:lvlJc w:val="left"/>
      <w:pPr>
        <w:tabs>
          <w:tab w:val="num" w:pos="482"/>
        </w:tabs>
        <w:ind w:left="539" w:hanging="397"/>
      </w:pPr>
      <w:rPr>
        <w:rFonts w:ascii="Times New Roman" w:hAnsi="Times New Roman" w:cs="Times New Roman" w:hint="default"/>
        <w:b w:val="0"/>
        <w:sz w:val="24"/>
      </w:rPr>
    </w:lvl>
    <w:lvl w:ilvl="1" w:tplc="04150019">
      <w:start w:val="1"/>
      <w:numFmt w:val="lowerLetter"/>
      <w:lvlText w:val="%2."/>
      <w:lvlJc w:val="left"/>
      <w:pPr>
        <w:tabs>
          <w:tab w:val="num" w:pos="502"/>
        </w:tabs>
        <w:ind w:left="502" w:hanging="360"/>
      </w:pPr>
    </w:lvl>
    <w:lvl w:ilvl="2" w:tplc="0415001B" w:tentative="1">
      <w:start w:val="1"/>
      <w:numFmt w:val="lowerRoman"/>
      <w:lvlText w:val="%3."/>
      <w:lvlJc w:val="right"/>
      <w:pPr>
        <w:tabs>
          <w:tab w:val="num" w:pos="1222"/>
        </w:tabs>
        <w:ind w:left="1222" w:hanging="180"/>
      </w:pPr>
    </w:lvl>
    <w:lvl w:ilvl="3" w:tplc="0415000F" w:tentative="1">
      <w:start w:val="1"/>
      <w:numFmt w:val="decimal"/>
      <w:lvlText w:val="%4."/>
      <w:lvlJc w:val="left"/>
      <w:pPr>
        <w:tabs>
          <w:tab w:val="num" w:pos="1942"/>
        </w:tabs>
        <w:ind w:left="1942" w:hanging="360"/>
      </w:pPr>
    </w:lvl>
    <w:lvl w:ilvl="4" w:tplc="04150019" w:tentative="1">
      <w:start w:val="1"/>
      <w:numFmt w:val="lowerLetter"/>
      <w:lvlText w:val="%5."/>
      <w:lvlJc w:val="left"/>
      <w:pPr>
        <w:tabs>
          <w:tab w:val="num" w:pos="2662"/>
        </w:tabs>
        <w:ind w:left="2662" w:hanging="360"/>
      </w:pPr>
    </w:lvl>
    <w:lvl w:ilvl="5" w:tplc="0415001B" w:tentative="1">
      <w:start w:val="1"/>
      <w:numFmt w:val="lowerRoman"/>
      <w:lvlText w:val="%6."/>
      <w:lvlJc w:val="right"/>
      <w:pPr>
        <w:tabs>
          <w:tab w:val="num" w:pos="3382"/>
        </w:tabs>
        <w:ind w:left="3382" w:hanging="180"/>
      </w:pPr>
    </w:lvl>
    <w:lvl w:ilvl="6" w:tplc="0415000F" w:tentative="1">
      <w:start w:val="1"/>
      <w:numFmt w:val="decimal"/>
      <w:lvlText w:val="%7."/>
      <w:lvlJc w:val="left"/>
      <w:pPr>
        <w:tabs>
          <w:tab w:val="num" w:pos="4102"/>
        </w:tabs>
        <w:ind w:left="4102" w:hanging="360"/>
      </w:pPr>
    </w:lvl>
    <w:lvl w:ilvl="7" w:tplc="04150019" w:tentative="1">
      <w:start w:val="1"/>
      <w:numFmt w:val="lowerLetter"/>
      <w:lvlText w:val="%8."/>
      <w:lvlJc w:val="left"/>
      <w:pPr>
        <w:tabs>
          <w:tab w:val="num" w:pos="4822"/>
        </w:tabs>
        <w:ind w:left="4822" w:hanging="360"/>
      </w:pPr>
    </w:lvl>
    <w:lvl w:ilvl="8" w:tplc="0415001B" w:tentative="1">
      <w:start w:val="1"/>
      <w:numFmt w:val="lowerRoman"/>
      <w:lvlText w:val="%9."/>
      <w:lvlJc w:val="right"/>
      <w:pPr>
        <w:tabs>
          <w:tab w:val="num" w:pos="5542"/>
        </w:tabs>
        <w:ind w:left="5542" w:hanging="180"/>
      </w:pPr>
    </w:lvl>
  </w:abstractNum>
  <w:abstractNum w:abstractNumId="2" w15:restartNumberingAfterBreak="0">
    <w:nsid w:val="073A6415"/>
    <w:multiLevelType w:val="hybridMultilevel"/>
    <w:tmpl w:val="9B881D4C"/>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752DF"/>
    <w:multiLevelType w:val="multilevel"/>
    <w:tmpl w:val="D952E26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3E4769"/>
    <w:multiLevelType w:val="multilevel"/>
    <w:tmpl w:val="89A2851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DB1315"/>
    <w:multiLevelType w:val="hybridMultilevel"/>
    <w:tmpl w:val="8DD47246"/>
    <w:lvl w:ilvl="0" w:tplc="04150001">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6" w15:restartNumberingAfterBreak="0">
    <w:nsid w:val="0F043CB4"/>
    <w:multiLevelType w:val="multilevel"/>
    <w:tmpl w:val="3D5A2B9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b w:val="0"/>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 w15:restartNumberingAfterBreak="0">
    <w:nsid w:val="12132709"/>
    <w:multiLevelType w:val="hybridMultilevel"/>
    <w:tmpl w:val="72CC7702"/>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E80856"/>
    <w:multiLevelType w:val="hybridMultilevel"/>
    <w:tmpl w:val="C840F2FA"/>
    <w:lvl w:ilvl="0" w:tplc="A2DA00A8">
      <w:start w:val="1"/>
      <w:numFmt w:val="upperRoman"/>
      <w:lvlText w:val="%1."/>
      <w:lvlJc w:val="right"/>
      <w:pPr>
        <w:ind w:left="720" w:hanging="360"/>
      </w:pPr>
      <w:rPr>
        <w:rFonts w:ascii="Times New Roman" w:hAnsi="Times New Roman" w:cs="Times New Roman" w:hint="default"/>
        <w:b/>
      </w:rPr>
    </w:lvl>
    <w:lvl w:ilvl="1" w:tplc="04150017">
      <w:start w:val="1"/>
      <w:numFmt w:val="lowerLetter"/>
      <w:lvlText w:val="%2)"/>
      <w:lvlJc w:val="left"/>
      <w:pPr>
        <w:ind w:left="1637" w:hanging="360"/>
      </w:pPr>
      <w:rPr>
        <w:b w:val="0"/>
        <w:color w:val="000000" w:themeColor="text1"/>
      </w:rPr>
    </w:lvl>
    <w:lvl w:ilvl="2" w:tplc="04150017">
      <w:start w:val="1"/>
      <w:numFmt w:val="lowerLetter"/>
      <w:lvlText w:val="%3)"/>
      <w:lvlJc w:val="left"/>
      <w:pPr>
        <w:ind w:left="1031" w:hanging="180"/>
      </w:pPr>
      <w:rPr>
        <w:color w:val="000000" w:themeColor="text1"/>
      </w:rPr>
    </w:lvl>
    <w:lvl w:ilvl="3" w:tplc="20B296A0">
      <w:start w:val="1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4B16E0"/>
    <w:multiLevelType w:val="hybridMultilevel"/>
    <w:tmpl w:val="9AD0C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6CA70C0"/>
    <w:multiLevelType w:val="multilevel"/>
    <w:tmpl w:val="8750A83C"/>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9A61DB4"/>
    <w:multiLevelType w:val="hybridMultilevel"/>
    <w:tmpl w:val="93280F12"/>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A6E2EF1"/>
    <w:multiLevelType w:val="hybridMultilevel"/>
    <w:tmpl w:val="3776F316"/>
    <w:lvl w:ilvl="0" w:tplc="5DB67720">
      <w:start w:val="1"/>
      <w:numFmt w:val="bullet"/>
      <w:lvlText w:val=""/>
      <w:lvlJc w:val="left"/>
      <w:pPr>
        <w:ind w:left="1364" w:hanging="360"/>
      </w:pPr>
      <w:rPr>
        <w:rFonts w:ascii="Symbol" w:hAnsi="Symbol" w:hint="default"/>
      </w:rPr>
    </w:lvl>
    <w:lvl w:ilvl="1" w:tplc="5DB67720">
      <w:start w:val="1"/>
      <w:numFmt w:val="bullet"/>
      <w:lvlText w:val=""/>
      <w:lvlJc w:val="left"/>
      <w:pPr>
        <w:ind w:left="2084" w:hanging="360"/>
      </w:pPr>
      <w:rPr>
        <w:rFonts w:ascii="Symbol" w:hAnsi="Symbol"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3" w15:restartNumberingAfterBreak="0">
    <w:nsid w:val="1F716F40"/>
    <w:multiLevelType w:val="multilevel"/>
    <w:tmpl w:val="B2CCE5B4"/>
    <w:lvl w:ilvl="0">
      <w:start w:val="6"/>
      <w:numFmt w:val="decimal"/>
      <w:lvlText w:val="%1."/>
      <w:lvlJc w:val="left"/>
      <w:pPr>
        <w:tabs>
          <w:tab w:val="num" w:pos="360"/>
        </w:tabs>
        <w:ind w:left="360" w:hanging="360"/>
      </w:pPr>
      <w:rPr>
        <w:rFonts w:hint="default"/>
        <w:b w:val="0"/>
        <w:color w:val="auto"/>
      </w:rPr>
    </w:lvl>
    <w:lvl w:ilvl="1">
      <w:start w:val="5"/>
      <w:numFmt w:val="decimal"/>
      <w:isLgl/>
      <w:lvlText w:val="%1.%2."/>
      <w:lvlJc w:val="left"/>
      <w:pPr>
        <w:ind w:left="720" w:hanging="72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71B6B5F"/>
    <w:multiLevelType w:val="multilevel"/>
    <w:tmpl w:val="D6D09D14"/>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15" w15:restartNumberingAfterBreak="0">
    <w:nsid w:val="2A8729EC"/>
    <w:multiLevelType w:val="hybridMultilevel"/>
    <w:tmpl w:val="00C017C6"/>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B1F09C2"/>
    <w:multiLevelType w:val="hybridMultilevel"/>
    <w:tmpl w:val="3210E99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7" w15:restartNumberingAfterBreak="0">
    <w:nsid w:val="308351B9"/>
    <w:multiLevelType w:val="multilevel"/>
    <w:tmpl w:val="CE60EE26"/>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35000D26"/>
    <w:multiLevelType w:val="multilevel"/>
    <w:tmpl w:val="1D444538"/>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362725D3"/>
    <w:multiLevelType w:val="multilevel"/>
    <w:tmpl w:val="70026D7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300A21"/>
    <w:multiLevelType w:val="multilevel"/>
    <w:tmpl w:val="7A00F53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38457C19"/>
    <w:multiLevelType w:val="multilevel"/>
    <w:tmpl w:val="4E104E94"/>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22" w15:restartNumberingAfterBreak="0">
    <w:nsid w:val="3D7A3CE4"/>
    <w:multiLevelType w:val="multilevel"/>
    <w:tmpl w:val="50E271AC"/>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D9F440C"/>
    <w:multiLevelType w:val="hybridMultilevel"/>
    <w:tmpl w:val="81669370"/>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934069D8">
      <w:start w:val="1"/>
      <w:numFmt w:val="decimal"/>
      <w:lvlText w:val="%3)"/>
      <w:lvlJc w:val="left"/>
      <w:pPr>
        <w:ind w:left="2720" w:hanging="456"/>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EEF1EDE"/>
    <w:multiLevelType w:val="multilevel"/>
    <w:tmpl w:val="E0689A14"/>
    <w:lvl w:ilvl="0">
      <w:start w:val="1"/>
      <w:numFmt w:val="bullet"/>
      <w:lvlText w:val=""/>
      <w:lvlJc w:val="left"/>
      <w:pPr>
        <w:ind w:left="1778" w:hanging="360"/>
      </w:pPr>
      <w:rPr>
        <w:rFonts w:ascii="Symbol" w:hAnsi="Symbol" w:cs="Symbol"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25" w15:restartNumberingAfterBreak="0">
    <w:nsid w:val="3F474E96"/>
    <w:multiLevelType w:val="hybridMultilevel"/>
    <w:tmpl w:val="2D08E8AC"/>
    <w:lvl w:ilvl="0" w:tplc="878CAECA">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6" w15:restartNumberingAfterBreak="0">
    <w:nsid w:val="3F487270"/>
    <w:multiLevelType w:val="hybridMultilevel"/>
    <w:tmpl w:val="0C0805D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44D1556A"/>
    <w:multiLevelType w:val="multilevel"/>
    <w:tmpl w:val="131EA8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6447F0"/>
    <w:multiLevelType w:val="hybridMultilevel"/>
    <w:tmpl w:val="222EBE2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 w15:restartNumberingAfterBreak="0">
    <w:nsid w:val="4A056F1E"/>
    <w:multiLevelType w:val="hybridMultilevel"/>
    <w:tmpl w:val="E840A5CC"/>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5F4162"/>
    <w:multiLevelType w:val="multilevel"/>
    <w:tmpl w:val="3384C80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1" w15:restartNumberingAfterBreak="0">
    <w:nsid w:val="4C00740E"/>
    <w:multiLevelType w:val="multilevel"/>
    <w:tmpl w:val="269EE7B6"/>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4C14544E"/>
    <w:multiLevelType w:val="hybridMultilevel"/>
    <w:tmpl w:val="13BEC742"/>
    <w:lvl w:ilvl="0" w:tplc="C6A0A0A0">
      <w:start w:val="5"/>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33" w15:restartNumberingAfterBreak="0">
    <w:nsid w:val="515612C5"/>
    <w:multiLevelType w:val="multilevel"/>
    <w:tmpl w:val="79C64110"/>
    <w:lvl w:ilvl="0">
      <w:start w:val="3"/>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3600" w:hanging="720"/>
      </w:pPr>
      <w:rPr>
        <w:rFonts w:eastAsiaTheme="minorEastAsia" w:hint="default"/>
      </w:rPr>
    </w:lvl>
    <w:lvl w:ilvl="3">
      <w:start w:val="1"/>
      <w:numFmt w:val="decimal"/>
      <w:lvlText w:val="%1.%2.%3.%4"/>
      <w:lvlJc w:val="left"/>
      <w:pPr>
        <w:ind w:left="5040" w:hanging="720"/>
      </w:pPr>
      <w:rPr>
        <w:rFonts w:eastAsiaTheme="minorEastAsia" w:hint="default"/>
      </w:rPr>
    </w:lvl>
    <w:lvl w:ilvl="4">
      <w:start w:val="1"/>
      <w:numFmt w:val="decimal"/>
      <w:lvlText w:val="%1.%2.%3.%4.%5"/>
      <w:lvlJc w:val="left"/>
      <w:pPr>
        <w:ind w:left="6840" w:hanging="1080"/>
      </w:pPr>
      <w:rPr>
        <w:rFonts w:eastAsiaTheme="minorEastAsia" w:hint="default"/>
      </w:rPr>
    </w:lvl>
    <w:lvl w:ilvl="5">
      <w:start w:val="1"/>
      <w:numFmt w:val="decimal"/>
      <w:lvlText w:val="%1.%2.%3.%4.%5.%6"/>
      <w:lvlJc w:val="left"/>
      <w:pPr>
        <w:ind w:left="8280" w:hanging="1080"/>
      </w:pPr>
      <w:rPr>
        <w:rFonts w:eastAsiaTheme="minorEastAsia" w:hint="default"/>
      </w:rPr>
    </w:lvl>
    <w:lvl w:ilvl="6">
      <w:start w:val="1"/>
      <w:numFmt w:val="decimal"/>
      <w:lvlText w:val="%1.%2.%3.%4.%5.%6.%7"/>
      <w:lvlJc w:val="left"/>
      <w:pPr>
        <w:ind w:left="10080" w:hanging="1440"/>
      </w:pPr>
      <w:rPr>
        <w:rFonts w:eastAsiaTheme="minorEastAsia" w:hint="default"/>
      </w:rPr>
    </w:lvl>
    <w:lvl w:ilvl="7">
      <w:start w:val="1"/>
      <w:numFmt w:val="decimal"/>
      <w:lvlText w:val="%1.%2.%3.%4.%5.%6.%7.%8"/>
      <w:lvlJc w:val="left"/>
      <w:pPr>
        <w:ind w:left="11520" w:hanging="1440"/>
      </w:pPr>
      <w:rPr>
        <w:rFonts w:eastAsiaTheme="minorEastAsia" w:hint="default"/>
      </w:rPr>
    </w:lvl>
    <w:lvl w:ilvl="8">
      <w:start w:val="1"/>
      <w:numFmt w:val="decimal"/>
      <w:lvlText w:val="%1.%2.%3.%4.%5.%6.%7.%8.%9"/>
      <w:lvlJc w:val="left"/>
      <w:pPr>
        <w:ind w:left="13320" w:hanging="1800"/>
      </w:pPr>
      <w:rPr>
        <w:rFonts w:eastAsiaTheme="minorEastAsia" w:hint="default"/>
      </w:rPr>
    </w:lvl>
  </w:abstractNum>
  <w:abstractNum w:abstractNumId="34" w15:restartNumberingAfterBreak="0">
    <w:nsid w:val="515864B2"/>
    <w:multiLevelType w:val="multilevel"/>
    <w:tmpl w:val="7C728F46"/>
    <w:lvl w:ilvl="0">
      <w:start w:val="1"/>
      <w:numFmt w:val="bullet"/>
      <w:lvlText w:val=""/>
      <w:lvlJc w:val="left"/>
      <w:pPr>
        <w:ind w:left="2220" w:hanging="360"/>
      </w:pPr>
      <w:rPr>
        <w:rFonts w:ascii="Symbol" w:hAnsi="Symbol" w:cs="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35" w15:restartNumberingAfterBreak="0">
    <w:nsid w:val="591A0BAE"/>
    <w:multiLevelType w:val="multilevel"/>
    <w:tmpl w:val="9DE4C552"/>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36" w15:restartNumberingAfterBreak="0">
    <w:nsid w:val="5D61222C"/>
    <w:multiLevelType w:val="multilevel"/>
    <w:tmpl w:val="1E58750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5E9961C6"/>
    <w:multiLevelType w:val="multilevel"/>
    <w:tmpl w:val="E8EC243A"/>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60364821"/>
    <w:multiLevelType w:val="multilevel"/>
    <w:tmpl w:val="D2522D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07B1B8A"/>
    <w:multiLevelType w:val="hybridMultilevel"/>
    <w:tmpl w:val="69C4FDE8"/>
    <w:lvl w:ilvl="0" w:tplc="5DB677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1FF42B6"/>
    <w:multiLevelType w:val="hybridMultilevel"/>
    <w:tmpl w:val="2CD448C4"/>
    <w:lvl w:ilvl="0" w:tplc="FBF6950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1" w15:restartNumberingAfterBreak="0">
    <w:nsid w:val="6561104C"/>
    <w:multiLevelType w:val="hybridMultilevel"/>
    <w:tmpl w:val="52E8DEF6"/>
    <w:lvl w:ilvl="0" w:tplc="2C8A1508">
      <w:start w:val="1"/>
      <w:numFmt w:val="lowerLetter"/>
      <w:lvlText w:val="%1)"/>
      <w:lvlJc w:val="left"/>
      <w:pPr>
        <w:ind w:left="720"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E83865"/>
    <w:multiLevelType w:val="multilevel"/>
    <w:tmpl w:val="773CC3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DA11826"/>
    <w:multiLevelType w:val="hybridMultilevel"/>
    <w:tmpl w:val="3AF4F3D4"/>
    <w:lvl w:ilvl="0" w:tplc="151EA51C">
      <w:start w:val="1"/>
      <w:numFmt w:val="decimal"/>
      <w:lvlText w:val="%1)"/>
      <w:lvlJc w:val="left"/>
      <w:pPr>
        <w:ind w:left="1440" w:hanging="360"/>
      </w:pPr>
      <w:rPr>
        <w:rFonts w:hint="default"/>
      </w:rPr>
    </w:lvl>
    <w:lvl w:ilvl="1" w:tplc="37B45628">
      <w:start w:val="1"/>
      <w:numFmt w:val="lowerLetter"/>
      <w:lvlText w:val="%2)"/>
      <w:lvlJc w:val="left"/>
      <w:pPr>
        <w:ind w:left="2229" w:hanging="429"/>
      </w:pPr>
      <w:rPr>
        <w:rFonts w:hint="default"/>
      </w:rPr>
    </w:lvl>
    <w:lvl w:ilvl="2" w:tplc="934069D8">
      <w:start w:val="1"/>
      <w:numFmt w:val="decimal"/>
      <w:lvlText w:val="%3)"/>
      <w:lvlJc w:val="left"/>
      <w:pPr>
        <w:ind w:left="3156" w:hanging="456"/>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E741B8F"/>
    <w:multiLevelType w:val="multilevel"/>
    <w:tmpl w:val="CE7AAFD6"/>
    <w:lvl w:ilvl="0">
      <w:start w:val="1"/>
      <w:numFmt w:val="decimal"/>
      <w:lvlText w:val="%1."/>
      <w:lvlJc w:val="left"/>
      <w:pPr>
        <w:tabs>
          <w:tab w:val="num" w:pos="360"/>
        </w:tabs>
        <w:ind w:left="360" w:hanging="360"/>
      </w:pPr>
      <w:rPr>
        <w:rFonts w:ascii="Cambria" w:eastAsia="Times New Roman" w:hAnsi="Cambria" w:cs="Arial" w:hint="default"/>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5" w15:restartNumberingAfterBreak="0">
    <w:nsid w:val="6EB84600"/>
    <w:multiLevelType w:val="multilevel"/>
    <w:tmpl w:val="6F2EAF5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0331DC3"/>
    <w:multiLevelType w:val="multilevel"/>
    <w:tmpl w:val="E8E68462"/>
    <w:lvl w:ilvl="0">
      <w:start w:val="1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47" w15:restartNumberingAfterBreak="0">
    <w:nsid w:val="72B729AF"/>
    <w:multiLevelType w:val="multilevel"/>
    <w:tmpl w:val="C0AAD4AE"/>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48" w15:restartNumberingAfterBreak="0">
    <w:nsid w:val="78496C23"/>
    <w:multiLevelType w:val="hybridMultilevel"/>
    <w:tmpl w:val="6F2A232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24"/>
  </w:num>
  <w:num w:numId="2">
    <w:abstractNumId w:val="21"/>
  </w:num>
  <w:num w:numId="3">
    <w:abstractNumId w:val="47"/>
  </w:num>
  <w:num w:numId="4">
    <w:abstractNumId w:val="30"/>
  </w:num>
  <w:num w:numId="5">
    <w:abstractNumId w:val="35"/>
  </w:num>
  <w:num w:numId="6">
    <w:abstractNumId w:val="14"/>
  </w:num>
  <w:num w:numId="7">
    <w:abstractNumId w:val="34"/>
  </w:num>
  <w:num w:numId="8">
    <w:abstractNumId w:val="45"/>
  </w:num>
  <w:num w:numId="9">
    <w:abstractNumId w:val="27"/>
  </w:num>
  <w:num w:numId="10">
    <w:abstractNumId w:val="16"/>
  </w:num>
  <w:num w:numId="11">
    <w:abstractNumId w:val="8"/>
  </w:num>
  <w:num w:numId="12">
    <w:abstractNumId w:val="31"/>
  </w:num>
  <w:num w:numId="13">
    <w:abstractNumId w:val="6"/>
  </w:num>
  <w:num w:numId="14">
    <w:abstractNumId w:val="11"/>
  </w:num>
  <w:num w:numId="15">
    <w:abstractNumId w:val="12"/>
  </w:num>
  <w:num w:numId="16">
    <w:abstractNumId w:val="25"/>
  </w:num>
  <w:num w:numId="17">
    <w:abstractNumId w:val="23"/>
  </w:num>
  <w:num w:numId="18">
    <w:abstractNumId w:val="9"/>
  </w:num>
  <w:num w:numId="19">
    <w:abstractNumId w:val="15"/>
  </w:num>
  <w:num w:numId="20">
    <w:abstractNumId w:val="7"/>
  </w:num>
  <w:num w:numId="21">
    <w:abstractNumId w:val="44"/>
  </w:num>
  <w:num w:numId="22">
    <w:abstractNumId w:val="29"/>
  </w:num>
  <w:num w:numId="23">
    <w:abstractNumId w:val="38"/>
  </w:num>
  <w:num w:numId="24">
    <w:abstractNumId w:val="33"/>
  </w:num>
  <w:num w:numId="25">
    <w:abstractNumId w:val="42"/>
  </w:num>
  <w:num w:numId="26">
    <w:abstractNumId w:val="3"/>
  </w:num>
  <w:num w:numId="27">
    <w:abstractNumId w:val="20"/>
  </w:num>
  <w:num w:numId="28">
    <w:abstractNumId w:val="18"/>
  </w:num>
  <w:num w:numId="29">
    <w:abstractNumId w:val="41"/>
  </w:num>
  <w:num w:numId="30">
    <w:abstractNumId w:val="40"/>
  </w:num>
  <w:num w:numId="31">
    <w:abstractNumId w:val="36"/>
  </w:num>
  <w:num w:numId="32">
    <w:abstractNumId w:val="17"/>
  </w:num>
  <w:num w:numId="33">
    <w:abstractNumId w:val="37"/>
  </w:num>
  <w:num w:numId="34">
    <w:abstractNumId w:val="46"/>
  </w:num>
  <w:num w:numId="35">
    <w:abstractNumId w:val="22"/>
  </w:num>
  <w:num w:numId="36">
    <w:abstractNumId w:val="4"/>
  </w:num>
  <w:num w:numId="37">
    <w:abstractNumId w:val="0"/>
  </w:num>
  <w:num w:numId="38">
    <w:abstractNumId w:val="10"/>
  </w:num>
  <w:num w:numId="39">
    <w:abstractNumId w:val="13"/>
  </w:num>
  <w:num w:numId="40">
    <w:abstractNumId w:val="48"/>
  </w:num>
  <w:num w:numId="41">
    <w:abstractNumId w:val="32"/>
  </w:num>
  <w:num w:numId="42">
    <w:abstractNumId w:val="43"/>
  </w:num>
  <w:num w:numId="43">
    <w:abstractNumId w:val="19"/>
  </w:num>
  <w:num w:numId="44">
    <w:abstractNumId w:val="39"/>
  </w:num>
  <w:num w:numId="45">
    <w:abstractNumId w:val="2"/>
  </w:num>
  <w:num w:numId="46">
    <w:abstractNumId w:val="1"/>
  </w:num>
  <w:num w:numId="47">
    <w:abstractNumId w:val="28"/>
  </w:num>
  <w:num w:numId="48">
    <w:abstractNumId w:val="5"/>
  </w:num>
  <w:num w:numId="49">
    <w:abstractNumId w:val="26"/>
  </w:num>
  <w:num w:numId="50">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4C9"/>
    <w:rsid w:val="000047E7"/>
    <w:rsid w:val="000065C6"/>
    <w:rsid w:val="000235AB"/>
    <w:rsid w:val="000321D1"/>
    <w:rsid w:val="00035BF3"/>
    <w:rsid w:val="00040791"/>
    <w:rsid w:val="00046E76"/>
    <w:rsid w:val="00050422"/>
    <w:rsid w:val="00053AC6"/>
    <w:rsid w:val="00054287"/>
    <w:rsid w:val="00054894"/>
    <w:rsid w:val="00055A92"/>
    <w:rsid w:val="00060DCC"/>
    <w:rsid w:val="00062A74"/>
    <w:rsid w:val="00067957"/>
    <w:rsid w:val="00067F7F"/>
    <w:rsid w:val="00075D63"/>
    <w:rsid w:val="000824D3"/>
    <w:rsid w:val="00082E3F"/>
    <w:rsid w:val="000831E0"/>
    <w:rsid w:val="000870B3"/>
    <w:rsid w:val="000911E9"/>
    <w:rsid w:val="00093944"/>
    <w:rsid w:val="000A0CE9"/>
    <w:rsid w:val="000C1254"/>
    <w:rsid w:val="000E60B3"/>
    <w:rsid w:val="000F325D"/>
    <w:rsid w:val="000F4E0D"/>
    <w:rsid w:val="00101710"/>
    <w:rsid w:val="00104310"/>
    <w:rsid w:val="00110162"/>
    <w:rsid w:val="00111BCE"/>
    <w:rsid w:val="001133DA"/>
    <w:rsid w:val="001138B8"/>
    <w:rsid w:val="00116356"/>
    <w:rsid w:val="00117BD3"/>
    <w:rsid w:val="00122857"/>
    <w:rsid w:val="00126666"/>
    <w:rsid w:val="00152E2C"/>
    <w:rsid w:val="00153303"/>
    <w:rsid w:val="00154A8A"/>
    <w:rsid w:val="00156FB7"/>
    <w:rsid w:val="00162367"/>
    <w:rsid w:val="001710F1"/>
    <w:rsid w:val="00176FE6"/>
    <w:rsid w:val="00180BD8"/>
    <w:rsid w:val="001812A2"/>
    <w:rsid w:val="001813A0"/>
    <w:rsid w:val="00184071"/>
    <w:rsid w:val="001927AF"/>
    <w:rsid w:val="0019629E"/>
    <w:rsid w:val="001B3408"/>
    <w:rsid w:val="001B53A5"/>
    <w:rsid w:val="001B68B3"/>
    <w:rsid w:val="001C7A17"/>
    <w:rsid w:val="001E24AE"/>
    <w:rsid w:val="001F10EA"/>
    <w:rsid w:val="001F701C"/>
    <w:rsid w:val="0022169D"/>
    <w:rsid w:val="00225FB7"/>
    <w:rsid w:val="00231C6D"/>
    <w:rsid w:val="00241259"/>
    <w:rsid w:val="00244009"/>
    <w:rsid w:val="002508D2"/>
    <w:rsid w:val="00260540"/>
    <w:rsid w:val="0026598D"/>
    <w:rsid w:val="00281F9C"/>
    <w:rsid w:val="00284C51"/>
    <w:rsid w:val="00287074"/>
    <w:rsid w:val="002A515E"/>
    <w:rsid w:val="002A768E"/>
    <w:rsid w:val="002A7B44"/>
    <w:rsid w:val="002C1504"/>
    <w:rsid w:val="002C4618"/>
    <w:rsid w:val="002C7904"/>
    <w:rsid w:val="002D51A1"/>
    <w:rsid w:val="002E21EC"/>
    <w:rsid w:val="002E3F70"/>
    <w:rsid w:val="002E7BFB"/>
    <w:rsid w:val="002F030F"/>
    <w:rsid w:val="002F20DD"/>
    <w:rsid w:val="00301A59"/>
    <w:rsid w:val="00305458"/>
    <w:rsid w:val="00312A18"/>
    <w:rsid w:val="003261D3"/>
    <w:rsid w:val="00335BC4"/>
    <w:rsid w:val="00362886"/>
    <w:rsid w:val="003653D1"/>
    <w:rsid w:val="003666B8"/>
    <w:rsid w:val="0037153A"/>
    <w:rsid w:val="00374025"/>
    <w:rsid w:val="00377A5A"/>
    <w:rsid w:val="00383B91"/>
    <w:rsid w:val="00383CC2"/>
    <w:rsid w:val="0038607D"/>
    <w:rsid w:val="00391C9C"/>
    <w:rsid w:val="00396134"/>
    <w:rsid w:val="00397803"/>
    <w:rsid w:val="003D4062"/>
    <w:rsid w:val="003E06F4"/>
    <w:rsid w:val="003F028D"/>
    <w:rsid w:val="003F75E8"/>
    <w:rsid w:val="003F7651"/>
    <w:rsid w:val="004015A6"/>
    <w:rsid w:val="00406392"/>
    <w:rsid w:val="00432D28"/>
    <w:rsid w:val="00432EDB"/>
    <w:rsid w:val="00436132"/>
    <w:rsid w:val="00443C58"/>
    <w:rsid w:val="00453C10"/>
    <w:rsid w:val="00462914"/>
    <w:rsid w:val="00464274"/>
    <w:rsid w:val="004660B0"/>
    <w:rsid w:val="00466798"/>
    <w:rsid w:val="00473329"/>
    <w:rsid w:val="00476D5B"/>
    <w:rsid w:val="00487EF2"/>
    <w:rsid w:val="00490603"/>
    <w:rsid w:val="00493149"/>
    <w:rsid w:val="004A1547"/>
    <w:rsid w:val="004A22C9"/>
    <w:rsid w:val="004A3105"/>
    <w:rsid w:val="004B4D4F"/>
    <w:rsid w:val="004C2F4F"/>
    <w:rsid w:val="004C4C8E"/>
    <w:rsid w:val="004C71FB"/>
    <w:rsid w:val="004C7EC5"/>
    <w:rsid w:val="004D3664"/>
    <w:rsid w:val="004D7229"/>
    <w:rsid w:val="004F277C"/>
    <w:rsid w:val="004F7303"/>
    <w:rsid w:val="00501D6F"/>
    <w:rsid w:val="00504CF9"/>
    <w:rsid w:val="00516AE4"/>
    <w:rsid w:val="005173C2"/>
    <w:rsid w:val="00517957"/>
    <w:rsid w:val="005303FA"/>
    <w:rsid w:val="00543E3D"/>
    <w:rsid w:val="00546CE9"/>
    <w:rsid w:val="0055326C"/>
    <w:rsid w:val="00557D3F"/>
    <w:rsid w:val="00561B61"/>
    <w:rsid w:val="0056440C"/>
    <w:rsid w:val="00577EFC"/>
    <w:rsid w:val="00582F80"/>
    <w:rsid w:val="00584F86"/>
    <w:rsid w:val="00587B5C"/>
    <w:rsid w:val="00592DBA"/>
    <w:rsid w:val="00593A14"/>
    <w:rsid w:val="00597664"/>
    <w:rsid w:val="005A32C2"/>
    <w:rsid w:val="005A6AF3"/>
    <w:rsid w:val="005B627B"/>
    <w:rsid w:val="005B65FB"/>
    <w:rsid w:val="005B6943"/>
    <w:rsid w:val="005C04E5"/>
    <w:rsid w:val="005D68F4"/>
    <w:rsid w:val="005E1F60"/>
    <w:rsid w:val="005F2C7D"/>
    <w:rsid w:val="005F43DE"/>
    <w:rsid w:val="006071F6"/>
    <w:rsid w:val="00607F12"/>
    <w:rsid w:val="00621001"/>
    <w:rsid w:val="0062146A"/>
    <w:rsid w:val="00624735"/>
    <w:rsid w:val="00624883"/>
    <w:rsid w:val="00624DD7"/>
    <w:rsid w:val="006257E2"/>
    <w:rsid w:val="00625B2D"/>
    <w:rsid w:val="006268C0"/>
    <w:rsid w:val="00630319"/>
    <w:rsid w:val="006306D5"/>
    <w:rsid w:val="00631740"/>
    <w:rsid w:val="00635FD3"/>
    <w:rsid w:val="006420AE"/>
    <w:rsid w:val="00647128"/>
    <w:rsid w:val="00653307"/>
    <w:rsid w:val="00654DCA"/>
    <w:rsid w:val="006562D5"/>
    <w:rsid w:val="00657D89"/>
    <w:rsid w:val="00664B16"/>
    <w:rsid w:val="00670A46"/>
    <w:rsid w:val="006723CF"/>
    <w:rsid w:val="00673F26"/>
    <w:rsid w:val="00675370"/>
    <w:rsid w:val="00675EA3"/>
    <w:rsid w:val="0068141F"/>
    <w:rsid w:val="006841D7"/>
    <w:rsid w:val="00690108"/>
    <w:rsid w:val="00697BEC"/>
    <w:rsid w:val="006A1BFE"/>
    <w:rsid w:val="006A566F"/>
    <w:rsid w:val="006B3038"/>
    <w:rsid w:val="006B5002"/>
    <w:rsid w:val="006C00D2"/>
    <w:rsid w:val="006D5923"/>
    <w:rsid w:val="006D5C36"/>
    <w:rsid w:val="006F02F8"/>
    <w:rsid w:val="006F2203"/>
    <w:rsid w:val="006F292B"/>
    <w:rsid w:val="00717B71"/>
    <w:rsid w:val="007212F8"/>
    <w:rsid w:val="00722530"/>
    <w:rsid w:val="00722A4B"/>
    <w:rsid w:val="00726C6A"/>
    <w:rsid w:val="007341D9"/>
    <w:rsid w:val="007445E2"/>
    <w:rsid w:val="00747C4D"/>
    <w:rsid w:val="00753F1C"/>
    <w:rsid w:val="0075662C"/>
    <w:rsid w:val="0076122F"/>
    <w:rsid w:val="007651CE"/>
    <w:rsid w:val="00765C6C"/>
    <w:rsid w:val="007674E2"/>
    <w:rsid w:val="0077450C"/>
    <w:rsid w:val="00783850"/>
    <w:rsid w:val="00793495"/>
    <w:rsid w:val="007943AD"/>
    <w:rsid w:val="0079516C"/>
    <w:rsid w:val="0079599B"/>
    <w:rsid w:val="007A325B"/>
    <w:rsid w:val="007A4354"/>
    <w:rsid w:val="007B0800"/>
    <w:rsid w:val="007C0D61"/>
    <w:rsid w:val="007D26AE"/>
    <w:rsid w:val="007D3CB3"/>
    <w:rsid w:val="007D5711"/>
    <w:rsid w:val="007F5CA7"/>
    <w:rsid w:val="007F78DE"/>
    <w:rsid w:val="00804EA3"/>
    <w:rsid w:val="008128DD"/>
    <w:rsid w:val="00812B28"/>
    <w:rsid w:val="008148C2"/>
    <w:rsid w:val="008171F4"/>
    <w:rsid w:val="00817A4D"/>
    <w:rsid w:val="00821466"/>
    <w:rsid w:val="00825297"/>
    <w:rsid w:val="00833F02"/>
    <w:rsid w:val="0083499B"/>
    <w:rsid w:val="00835AF8"/>
    <w:rsid w:val="00841475"/>
    <w:rsid w:val="008517BB"/>
    <w:rsid w:val="00851AE6"/>
    <w:rsid w:val="00851E9E"/>
    <w:rsid w:val="0085421A"/>
    <w:rsid w:val="008607EE"/>
    <w:rsid w:val="00870BE9"/>
    <w:rsid w:val="0088288A"/>
    <w:rsid w:val="00887AC6"/>
    <w:rsid w:val="008A0BF0"/>
    <w:rsid w:val="008B3181"/>
    <w:rsid w:val="008E6473"/>
    <w:rsid w:val="008E7FDB"/>
    <w:rsid w:val="00904149"/>
    <w:rsid w:val="00904D66"/>
    <w:rsid w:val="00911410"/>
    <w:rsid w:val="00930034"/>
    <w:rsid w:val="0093063B"/>
    <w:rsid w:val="00934E47"/>
    <w:rsid w:val="009403E2"/>
    <w:rsid w:val="0095103C"/>
    <w:rsid w:val="009605F8"/>
    <w:rsid w:val="00964CE8"/>
    <w:rsid w:val="009733C2"/>
    <w:rsid w:val="00976314"/>
    <w:rsid w:val="0098412C"/>
    <w:rsid w:val="009853BC"/>
    <w:rsid w:val="009A107C"/>
    <w:rsid w:val="009A262C"/>
    <w:rsid w:val="009A3558"/>
    <w:rsid w:val="009B114B"/>
    <w:rsid w:val="009C40E3"/>
    <w:rsid w:val="009D3162"/>
    <w:rsid w:val="009D444F"/>
    <w:rsid w:val="009D45F6"/>
    <w:rsid w:val="009E6ABF"/>
    <w:rsid w:val="009F0B4F"/>
    <w:rsid w:val="00A11E09"/>
    <w:rsid w:val="00A177A5"/>
    <w:rsid w:val="00A17C03"/>
    <w:rsid w:val="00A24777"/>
    <w:rsid w:val="00A46BE7"/>
    <w:rsid w:val="00A51082"/>
    <w:rsid w:val="00A6397A"/>
    <w:rsid w:val="00A67223"/>
    <w:rsid w:val="00A71121"/>
    <w:rsid w:val="00A749BA"/>
    <w:rsid w:val="00A77167"/>
    <w:rsid w:val="00A77263"/>
    <w:rsid w:val="00A7792E"/>
    <w:rsid w:val="00A811A4"/>
    <w:rsid w:val="00A816E3"/>
    <w:rsid w:val="00A867CC"/>
    <w:rsid w:val="00A93A28"/>
    <w:rsid w:val="00A958DC"/>
    <w:rsid w:val="00A97AAA"/>
    <w:rsid w:val="00AC4F9A"/>
    <w:rsid w:val="00AE33F1"/>
    <w:rsid w:val="00AE4F29"/>
    <w:rsid w:val="00AE52AC"/>
    <w:rsid w:val="00AF79BB"/>
    <w:rsid w:val="00B06376"/>
    <w:rsid w:val="00B07346"/>
    <w:rsid w:val="00B27155"/>
    <w:rsid w:val="00B2725B"/>
    <w:rsid w:val="00B342B9"/>
    <w:rsid w:val="00B358FC"/>
    <w:rsid w:val="00B414C9"/>
    <w:rsid w:val="00B478BE"/>
    <w:rsid w:val="00B47CA1"/>
    <w:rsid w:val="00B52B9D"/>
    <w:rsid w:val="00B535EE"/>
    <w:rsid w:val="00B547D2"/>
    <w:rsid w:val="00B573EE"/>
    <w:rsid w:val="00B576F1"/>
    <w:rsid w:val="00B93706"/>
    <w:rsid w:val="00BA1182"/>
    <w:rsid w:val="00BA1234"/>
    <w:rsid w:val="00BA3060"/>
    <w:rsid w:val="00BB62E0"/>
    <w:rsid w:val="00BC33D7"/>
    <w:rsid w:val="00BC4075"/>
    <w:rsid w:val="00BC5169"/>
    <w:rsid w:val="00BC7A53"/>
    <w:rsid w:val="00BD336F"/>
    <w:rsid w:val="00BD7A34"/>
    <w:rsid w:val="00BE71F0"/>
    <w:rsid w:val="00BF6C45"/>
    <w:rsid w:val="00BF7B3F"/>
    <w:rsid w:val="00C164C0"/>
    <w:rsid w:val="00C16E46"/>
    <w:rsid w:val="00C17497"/>
    <w:rsid w:val="00C32315"/>
    <w:rsid w:val="00C441C6"/>
    <w:rsid w:val="00C45540"/>
    <w:rsid w:val="00C458CE"/>
    <w:rsid w:val="00C52626"/>
    <w:rsid w:val="00C76684"/>
    <w:rsid w:val="00C80082"/>
    <w:rsid w:val="00C83A10"/>
    <w:rsid w:val="00C83AE5"/>
    <w:rsid w:val="00C87EBC"/>
    <w:rsid w:val="00C91877"/>
    <w:rsid w:val="00C94B7C"/>
    <w:rsid w:val="00CA121D"/>
    <w:rsid w:val="00CA75E6"/>
    <w:rsid w:val="00CC1700"/>
    <w:rsid w:val="00CC5B2A"/>
    <w:rsid w:val="00CD5E42"/>
    <w:rsid w:val="00CD74F8"/>
    <w:rsid w:val="00CF5D0E"/>
    <w:rsid w:val="00D03D97"/>
    <w:rsid w:val="00D0464D"/>
    <w:rsid w:val="00D10449"/>
    <w:rsid w:val="00D2408C"/>
    <w:rsid w:val="00D27869"/>
    <w:rsid w:val="00D308BF"/>
    <w:rsid w:val="00D40A08"/>
    <w:rsid w:val="00D43B15"/>
    <w:rsid w:val="00D4628F"/>
    <w:rsid w:val="00D725A4"/>
    <w:rsid w:val="00D84BAB"/>
    <w:rsid w:val="00D95A60"/>
    <w:rsid w:val="00DB3B80"/>
    <w:rsid w:val="00DC51B0"/>
    <w:rsid w:val="00DC5A06"/>
    <w:rsid w:val="00DC68EC"/>
    <w:rsid w:val="00DF1BB8"/>
    <w:rsid w:val="00E00CE2"/>
    <w:rsid w:val="00E07269"/>
    <w:rsid w:val="00E15C3F"/>
    <w:rsid w:val="00E15FF4"/>
    <w:rsid w:val="00E26E24"/>
    <w:rsid w:val="00E5120A"/>
    <w:rsid w:val="00E638B6"/>
    <w:rsid w:val="00E73B34"/>
    <w:rsid w:val="00E73E42"/>
    <w:rsid w:val="00E81088"/>
    <w:rsid w:val="00E92A26"/>
    <w:rsid w:val="00E95E28"/>
    <w:rsid w:val="00EA0D08"/>
    <w:rsid w:val="00EB57E5"/>
    <w:rsid w:val="00EB63D8"/>
    <w:rsid w:val="00EC6DC2"/>
    <w:rsid w:val="00ED41F6"/>
    <w:rsid w:val="00ED7ACC"/>
    <w:rsid w:val="00EE0E0C"/>
    <w:rsid w:val="00EF0106"/>
    <w:rsid w:val="00EF6B35"/>
    <w:rsid w:val="00F122AF"/>
    <w:rsid w:val="00F175AB"/>
    <w:rsid w:val="00F20C01"/>
    <w:rsid w:val="00F229B5"/>
    <w:rsid w:val="00F234DE"/>
    <w:rsid w:val="00F27E8A"/>
    <w:rsid w:val="00F32DDD"/>
    <w:rsid w:val="00F35BC0"/>
    <w:rsid w:val="00F37551"/>
    <w:rsid w:val="00F4320D"/>
    <w:rsid w:val="00F43ECE"/>
    <w:rsid w:val="00F45396"/>
    <w:rsid w:val="00F526E4"/>
    <w:rsid w:val="00F5700D"/>
    <w:rsid w:val="00F65E95"/>
    <w:rsid w:val="00F87922"/>
    <w:rsid w:val="00F972F1"/>
    <w:rsid w:val="00FA5492"/>
    <w:rsid w:val="00FA6968"/>
    <w:rsid w:val="00FB2E56"/>
    <w:rsid w:val="00FB5885"/>
    <w:rsid w:val="00FC4DCF"/>
    <w:rsid w:val="00FC6D58"/>
    <w:rsid w:val="00FD22B1"/>
    <w:rsid w:val="00FD5429"/>
    <w:rsid w:val="00FE37E3"/>
    <w:rsid w:val="00FE3DCF"/>
    <w:rsid w:val="00FE6A63"/>
    <w:rsid w:val="00FF760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EFBA"/>
  <w15:docId w15:val="{59AE2BA1-6610-403C-9C04-B5147AA1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1735"/>
    <w:pPr>
      <w:spacing w:after="160" w:line="252"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86D3B"/>
  </w:style>
  <w:style w:type="character" w:customStyle="1" w:styleId="StopkaZnak">
    <w:name w:val="Stopka Znak"/>
    <w:basedOn w:val="Domylnaczcionkaakapitu"/>
    <w:link w:val="Stopka"/>
    <w:uiPriority w:val="99"/>
    <w:qFormat/>
    <w:rsid w:val="00F86D3B"/>
  </w:style>
  <w:style w:type="character" w:customStyle="1" w:styleId="czeinternetowe">
    <w:name w:val="Łącze internetowe"/>
    <w:basedOn w:val="Domylnaczcionkaakapitu"/>
    <w:uiPriority w:val="99"/>
    <w:unhideWhenUsed/>
    <w:rsid w:val="00081735"/>
    <w:rPr>
      <w:color w:val="0563C1" w:themeColor="hyperlink"/>
      <w:u w:val="single"/>
    </w:rPr>
  </w:style>
  <w:style w:type="character" w:customStyle="1" w:styleId="Odwiedzoneczeinternetowe">
    <w:name w:val="Odwiedzone łącze internetowe"/>
    <w:basedOn w:val="Domylnaczcionkaakapitu"/>
    <w:uiPriority w:val="99"/>
    <w:semiHidden/>
    <w:unhideWhenUsed/>
    <w:rsid w:val="00081735"/>
    <w:rPr>
      <w:color w:val="954F72" w:themeColor="followedHyperlink"/>
      <w:u w:val="single"/>
    </w:rPr>
  </w:style>
  <w:style w:type="character" w:customStyle="1" w:styleId="TekstprzypisudolnegoZnak">
    <w:name w:val="Tekst przypisu dolnego Znak"/>
    <w:basedOn w:val="Domylnaczcionkaakapitu"/>
    <w:link w:val="Tekstprzypisudolnego"/>
    <w:uiPriority w:val="99"/>
    <w:semiHidden/>
    <w:qFormat/>
    <w:rsid w:val="00081735"/>
    <w:rPr>
      <w:sz w:val="20"/>
      <w:szCs w:val="20"/>
    </w:rPr>
  </w:style>
  <w:style w:type="character" w:customStyle="1" w:styleId="TekstdymkaZnak">
    <w:name w:val="Tekst dymka Znak"/>
    <w:basedOn w:val="Domylnaczcionkaakapitu"/>
    <w:link w:val="Tekstdymka"/>
    <w:uiPriority w:val="99"/>
    <w:semiHidden/>
    <w:qFormat/>
    <w:rsid w:val="00081735"/>
    <w:rPr>
      <w:rFonts w:ascii="Segoe UI" w:hAnsi="Segoe UI" w:cs="Segoe UI"/>
      <w:sz w:val="18"/>
      <w:szCs w:val="18"/>
    </w:rPr>
  </w:style>
  <w:style w:type="character" w:customStyle="1" w:styleId="AkapitzlistZnak">
    <w:name w:val="Akapit z listą Znak"/>
    <w:link w:val="Akapitzlist"/>
    <w:uiPriority w:val="34"/>
    <w:qFormat/>
    <w:locked/>
    <w:rsid w:val="00081735"/>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81735"/>
    <w:rPr>
      <w:vertAlign w:val="superscript"/>
    </w:rPr>
  </w:style>
  <w:style w:type="character" w:styleId="Numerstrony">
    <w:name w:val="page number"/>
    <w:basedOn w:val="Domylnaczcionkaakapitu"/>
    <w:uiPriority w:val="99"/>
    <w:semiHidden/>
    <w:unhideWhenUsed/>
    <w:qFormat/>
    <w:rsid w:val="00400271"/>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F86D3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6D3B"/>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081735"/>
    <w:pPr>
      <w:spacing w:after="0" w:line="240" w:lineRule="auto"/>
    </w:pPr>
    <w:rPr>
      <w:sz w:val="20"/>
      <w:szCs w:val="20"/>
    </w:rPr>
  </w:style>
  <w:style w:type="paragraph" w:styleId="Tekstdymka">
    <w:name w:val="Balloon Text"/>
    <w:basedOn w:val="Normalny"/>
    <w:link w:val="TekstdymkaZnak"/>
    <w:uiPriority w:val="99"/>
    <w:semiHidden/>
    <w:unhideWhenUsed/>
    <w:qFormat/>
    <w:rsid w:val="00081735"/>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081735"/>
    <w:pPr>
      <w:ind w:left="720"/>
      <w:contextualSpacing/>
    </w:pPr>
  </w:style>
  <w:style w:type="paragraph" w:customStyle="1" w:styleId="Default">
    <w:name w:val="Default"/>
    <w:qFormat/>
    <w:rsid w:val="000C4EEA"/>
    <w:rPr>
      <w:rFonts w:ascii="Times New Roman" w:eastAsia="Calibri" w:hAnsi="Times New Roman" w:cs="Times New Roman"/>
      <w:color w:val="000000"/>
      <w:sz w:val="24"/>
      <w:szCs w:val="24"/>
    </w:rPr>
  </w:style>
  <w:style w:type="table" w:styleId="Tabela-Siatka">
    <w:name w:val="Table Grid"/>
    <w:basedOn w:val="Standardowy"/>
    <w:uiPriority w:val="39"/>
    <w:rsid w:val="0008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B114B"/>
    <w:rPr>
      <w:color w:val="0563C1" w:themeColor="hyperlink"/>
      <w:u w:val="single"/>
    </w:rPr>
  </w:style>
  <w:style w:type="paragraph" w:styleId="Tekstpodstawowywcity3">
    <w:name w:val="Body Text Indent 3"/>
    <w:basedOn w:val="Normalny"/>
    <w:link w:val="Tekstpodstawowywcity3Znak"/>
    <w:uiPriority w:val="99"/>
    <w:semiHidden/>
    <w:unhideWhenUsed/>
    <w:rsid w:val="00717B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17B71"/>
    <w:rPr>
      <w:sz w:val="16"/>
      <w:szCs w:val="16"/>
    </w:rPr>
  </w:style>
  <w:style w:type="paragraph" w:styleId="NormalnyWeb">
    <w:name w:val="Normal (Web)"/>
    <w:basedOn w:val="Normalny"/>
    <w:qFormat/>
    <w:rsid w:val="00060DCC"/>
    <w:pPr>
      <w:suppressAutoHyphens w:val="0"/>
      <w:spacing w:before="100" w:beforeAutospacing="1" w:after="100" w:afterAutospacing="1" w:line="360" w:lineRule="auto"/>
      <w:ind w:left="567"/>
      <w:jc w:val="both"/>
    </w:pPr>
    <w:rPr>
      <w:rFonts w:eastAsiaTheme="minorEastAsia" w:cs="Times New Roman"/>
      <w:sz w:val="24"/>
      <w:szCs w:val="24"/>
      <w:lang w:eastAsia="pl-PL"/>
    </w:rPr>
  </w:style>
  <w:style w:type="character" w:styleId="Uwydatnienie">
    <w:name w:val="Emphasis"/>
    <w:basedOn w:val="Domylnaczcionkaakapitu"/>
    <w:uiPriority w:val="20"/>
    <w:qFormat/>
    <w:rsid w:val="00397803"/>
    <w:rPr>
      <w:i/>
      <w:iCs/>
    </w:rPr>
  </w:style>
  <w:style w:type="character" w:styleId="Odwoanieprzypisudolnego">
    <w:name w:val="footnote reference"/>
    <w:uiPriority w:val="99"/>
    <w:rsid w:val="006F2203"/>
    <w:rPr>
      <w:rFonts w:cs="Times New Roman"/>
      <w:sz w:val="20"/>
      <w:vertAlign w:val="superscript"/>
    </w:rPr>
  </w:style>
  <w:style w:type="character" w:styleId="Odwoaniedokomentarza">
    <w:name w:val="annotation reference"/>
    <w:basedOn w:val="Domylnaczcionkaakapitu"/>
    <w:uiPriority w:val="99"/>
    <w:semiHidden/>
    <w:unhideWhenUsed/>
    <w:rsid w:val="001B68B3"/>
    <w:rPr>
      <w:sz w:val="16"/>
      <w:szCs w:val="16"/>
    </w:rPr>
  </w:style>
  <w:style w:type="paragraph" w:styleId="Tekstkomentarza">
    <w:name w:val="annotation text"/>
    <w:basedOn w:val="Normalny"/>
    <w:link w:val="TekstkomentarzaZnak"/>
    <w:uiPriority w:val="99"/>
    <w:semiHidden/>
    <w:unhideWhenUsed/>
    <w:rsid w:val="001B68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68B3"/>
    <w:rPr>
      <w:szCs w:val="20"/>
    </w:rPr>
  </w:style>
  <w:style w:type="paragraph" w:styleId="Tematkomentarza">
    <w:name w:val="annotation subject"/>
    <w:basedOn w:val="Tekstkomentarza"/>
    <w:next w:val="Tekstkomentarza"/>
    <w:link w:val="TematkomentarzaZnak"/>
    <w:uiPriority w:val="99"/>
    <w:semiHidden/>
    <w:unhideWhenUsed/>
    <w:rsid w:val="001B68B3"/>
    <w:rPr>
      <w:b/>
      <w:bCs/>
    </w:rPr>
  </w:style>
  <w:style w:type="character" w:customStyle="1" w:styleId="TematkomentarzaZnak">
    <w:name w:val="Temat komentarza Znak"/>
    <w:basedOn w:val="TekstkomentarzaZnak"/>
    <w:link w:val="Tematkomentarza"/>
    <w:uiPriority w:val="99"/>
    <w:semiHidden/>
    <w:rsid w:val="001B68B3"/>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4466">
      <w:bodyDiv w:val="1"/>
      <w:marLeft w:val="0"/>
      <w:marRight w:val="0"/>
      <w:marTop w:val="0"/>
      <w:marBottom w:val="0"/>
      <w:divBdr>
        <w:top w:val="none" w:sz="0" w:space="0" w:color="auto"/>
        <w:left w:val="none" w:sz="0" w:space="0" w:color="auto"/>
        <w:bottom w:val="none" w:sz="0" w:space="0" w:color="auto"/>
        <w:right w:val="none" w:sz="0" w:space="0" w:color="auto"/>
      </w:divBdr>
      <w:divsChild>
        <w:div w:id="961615849">
          <w:marLeft w:val="0"/>
          <w:marRight w:val="0"/>
          <w:marTop w:val="0"/>
          <w:marBottom w:val="0"/>
          <w:divBdr>
            <w:top w:val="none" w:sz="0" w:space="0" w:color="auto"/>
            <w:left w:val="none" w:sz="0" w:space="0" w:color="auto"/>
            <w:bottom w:val="none" w:sz="0" w:space="0" w:color="auto"/>
            <w:right w:val="none" w:sz="0" w:space="0" w:color="auto"/>
          </w:divBdr>
        </w:div>
        <w:div w:id="1365516023">
          <w:marLeft w:val="0"/>
          <w:marRight w:val="0"/>
          <w:marTop w:val="0"/>
          <w:marBottom w:val="0"/>
          <w:divBdr>
            <w:top w:val="none" w:sz="0" w:space="0" w:color="auto"/>
            <w:left w:val="none" w:sz="0" w:space="0" w:color="auto"/>
            <w:bottom w:val="none" w:sz="0" w:space="0" w:color="auto"/>
            <w:right w:val="none" w:sz="0" w:space="0" w:color="auto"/>
          </w:divBdr>
        </w:div>
      </w:divsChild>
    </w:div>
    <w:div w:id="522519499">
      <w:bodyDiv w:val="1"/>
      <w:marLeft w:val="0"/>
      <w:marRight w:val="0"/>
      <w:marTop w:val="0"/>
      <w:marBottom w:val="0"/>
      <w:divBdr>
        <w:top w:val="none" w:sz="0" w:space="0" w:color="auto"/>
        <w:left w:val="none" w:sz="0" w:space="0" w:color="auto"/>
        <w:bottom w:val="none" w:sz="0" w:space="0" w:color="auto"/>
        <w:right w:val="none" w:sz="0" w:space="0" w:color="auto"/>
      </w:divBdr>
    </w:div>
    <w:div w:id="553464415">
      <w:bodyDiv w:val="1"/>
      <w:marLeft w:val="0"/>
      <w:marRight w:val="0"/>
      <w:marTop w:val="0"/>
      <w:marBottom w:val="0"/>
      <w:divBdr>
        <w:top w:val="none" w:sz="0" w:space="0" w:color="auto"/>
        <w:left w:val="none" w:sz="0" w:space="0" w:color="auto"/>
        <w:bottom w:val="none" w:sz="0" w:space="0" w:color="auto"/>
        <w:right w:val="none" w:sz="0" w:space="0" w:color="auto"/>
      </w:divBdr>
    </w:div>
    <w:div w:id="880557066">
      <w:bodyDiv w:val="1"/>
      <w:marLeft w:val="0"/>
      <w:marRight w:val="0"/>
      <w:marTop w:val="0"/>
      <w:marBottom w:val="0"/>
      <w:divBdr>
        <w:top w:val="none" w:sz="0" w:space="0" w:color="auto"/>
        <w:left w:val="none" w:sz="0" w:space="0" w:color="auto"/>
        <w:bottom w:val="none" w:sz="0" w:space="0" w:color="auto"/>
        <w:right w:val="none" w:sz="0" w:space="0" w:color="auto"/>
      </w:divBdr>
    </w:div>
    <w:div w:id="1106998184">
      <w:bodyDiv w:val="1"/>
      <w:marLeft w:val="0"/>
      <w:marRight w:val="0"/>
      <w:marTop w:val="0"/>
      <w:marBottom w:val="0"/>
      <w:divBdr>
        <w:top w:val="none" w:sz="0" w:space="0" w:color="auto"/>
        <w:left w:val="none" w:sz="0" w:space="0" w:color="auto"/>
        <w:bottom w:val="none" w:sz="0" w:space="0" w:color="auto"/>
        <w:right w:val="none" w:sz="0" w:space="0" w:color="auto"/>
      </w:divBdr>
    </w:div>
    <w:div w:id="1155336048">
      <w:bodyDiv w:val="1"/>
      <w:marLeft w:val="0"/>
      <w:marRight w:val="0"/>
      <w:marTop w:val="0"/>
      <w:marBottom w:val="0"/>
      <w:divBdr>
        <w:top w:val="none" w:sz="0" w:space="0" w:color="auto"/>
        <w:left w:val="none" w:sz="0" w:space="0" w:color="auto"/>
        <w:bottom w:val="none" w:sz="0" w:space="0" w:color="auto"/>
        <w:right w:val="none" w:sz="0" w:space="0" w:color="auto"/>
      </w:divBdr>
    </w:div>
    <w:div w:id="1288976467">
      <w:bodyDiv w:val="1"/>
      <w:marLeft w:val="0"/>
      <w:marRight w:val="0"/>
      <w:marTop w:val="0"/>
      <w:marBottom w:val="0"/>
      <w:divBdr>
        <w:top w:val="none" w:sz="0" w:space="0" w:color="auto"/>
        <w:left w:val="none" w:sz="0" w:space="0" w:color="auto"/>
        <w:bottom w:val="none" w:sz="0" w:space="0" w:color="auto"/>
        <w:right w:val="none" w:sz="0" w:space="0" w:color="auto"/>
      </w:divBdr>
    </w:div>
    <w:div w:id="1618759426">
      <w:bodyDiv w:val="1"/>
      <w:marLeft w:val="0"/>
      <w:marRight w:val="0"/>
      <w:marTop w:val="0"/>
      <w:marBottom w:val="0"/>
      <w:divBdr>
        <w:top w:val="none" w:sz="0" w:space="0" w:color="auto"/>
        <w:left w:val="none" w:sz="0" w:space="0" w:color="auto"/>
        <w:bottom w:val="none" w:sz="0" w:space="0" w:color="auto"/>
        <w:right w:val="none" w:sz="0" w:space="0" w:color="auto"/>
      </w:divBdr>
    </w:div>
    <w:div w:id="1635215690">
      <w:bodyDiv w:val="1"/>
      <w:marLeft w:val="0"/>
      <w:marRight w:val="0"/>
      <w:marTop w:val="0"/>
      <w:marBottom w:val="0"/>
      <w:divBdr>
        <w:top w:val="none" w:sz="0" w:space="0" w:color="auto"/>
        <w:left w:val="none" w:sz="0" w:space="0" w:color="auto"/>
        <w:bottom w:val="none" w:sz="0" w:space="0" w:color="auto"/>
        <w:right w:val="none" w:sz="0" w:space="0" w:color="auto"/>
      </w:divBdr>
    </w:div>
    <w:div w:id="1649476282">
      <w:bodyDiv w:val="1"/>
      <w:marLeft w:val="0"/>
      <w:marRight w:val="0"/>
      <w:marTop w:val="0"/>
      <w:marBottom w:val="0"/>
      <w:divBdr>
        <w:top w:val="none" w:sz="0" w:space="0" w:color="auto"/>
        <w:left w:val="none" w:sz="0" w:space="0" w:color="auto"/>
        <w:bottom w:val="none" w:sz="0" w:space="0" w:color="auto"/>
        <w:right w:val="none" w:sz="0" w:space="0" w:color="auto"/>
      </w:divBdr>
    </w:div>
    <w:div w:id="1723362460">
      <w:bodyDiv w:val="1"/>
      <w:marLeft w:val="0"/>
      <w:marRight w:val="0"/>
      <w:marTop w:val="0"/>
      <w:marBottom w:val="0"/>
      <w:divBdr>
        <w:top w:val="none" w:sz="0" w:space="0" w:color="auto"/>
        <w:left w:val="none" w:sz="0" w:space="0" w:color="auto"/>
        <w:bottom w:val="none" w:sz="0" w:space="0" w:color="auto"/>
        <w:right w:val="none" w:sz="0" w:space="0" w:color="auto"/>
      </w:divBdr>
    </w:div>
    <w:div w:id="1773357155">
      <w:bodyDiv w:val="1"/>
      <w:marLeft w:val="0"/>
      <w:marRight w:val="0"/>
      <w:marTop w:val="0"/>
      <w:marBottom w:val="0"/>
      <w:divBdr>
        <w:top w:val="none" w:sz="0" w:space="0" w:color="auto"/>
        <w:left w:val="none" w:sz="0" w:space="0" w:color="auto"/>
        <w:bottom w:val="none" w:sz="0" w:space="0" w:color="auto"/>
        <w:right w:val="none" w:sz="0" w:space="0" w:color="auto"/>
      </w:divBdr>
      <w:divsChild>
        <w:div w:id="1256792901">
          <w:marLeft w:val="0"/>
          <w:marRight w:val="0"/>
          <w:marTop w:val="0"/>
          <w:marBottom w:val="0"/>
          <w:divBdr>
            <w:top w:val="none" w:sz="0" w:space="0" w:color="auto"/>
            <w:left w:val="none" w:sz="0" w:space="0" w:color="auto"/>
            <w:bottom w:val="none" w:sz="0" w:space="0" w:color="auto"/>
            <w:right w:val="none" w:sz="0" w:space="0" w:color="auto"/>
          </w:divBdr>
        </w:div>
        <w:div w:id="3039687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ano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m.sano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41D05DBB-B8D6-46B8-B151-7CD9353C2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18</Pages>
  <Words>5892</Words>
  <Characters>35358</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pajestka</dc:creator>
  <dc:description/>
  <cp:lastModifiedBy>Katarzyna Ordon-Harłacz</cp:lastModifiedBy>
  <cp:revision>17</cp:revision>
  <cp:lastPrinted>2021-02-28T16:45:00Z</cp:lastPrinted>
  <dcterms:created xsi:type="dcterms:W3CDTF">2021-07-23T13:23:00Z</dcterms:created>
  <dcterms:modified xsi:type="dcterms:W3CDTF">2022-01-25T11:35:00Z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